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spacing w:line="560" w:lineRule="exact"/>
        <w:rPr>
          <w:rFonts w:ascii="方正小标宋简体" w:hAnsi="方正小标宋简体" w:eastAsia="方正小标宋简体"/>
          <w:sz w:val="32"/>
        </w:rPr>
      </w:pPr>
      <w:r>
        <w:rPr>
          <w:rFonts w:hint="eastAsia" w:ascii="方正小标宋简体" w:hAnsi="方正小标宋简体" w:eastAsia="方正小标宋简体"/>
          <w:sz w:val="32"/>
        </w:rPr>
        <w:t>上海交通大学研究生乡村振兴科技强农+创新大赛通知</w:t>
      </w:r>
    </w:p>
    <w:p>
      <w:pPr>
        <w:snapToGrid/>
        <w:spacing w:before="0" w:after="0" w:line="560" w:lineRule="exact"/>
        <w:ind w:firstLine="640"/>
        <w:jc w:val="both"/>
        <w:rPr>
          <w:rFonts w:ascii="仿宋_GB2312" w:hAnsi="仿宋_GB2312" w:eastAsia="仿宋_GB2312" w:cs="仿宋_GB2312"/>
          <w:color w:val="000000"/>
          <w:sz w:val="28"/>
          <w:shd w:val="clear" w:color="auto" w:fill="FFFFFF"/>
        </w:rPr>
      </w:pPr>
    </w:p>
    <w:p>
      <w:pPr>
        <w:snapToGrid/>
        <w:spacing w:before="0" w:after="0" w:line="560" w:lineRule="exact"/>
        <w:ind w:firstLine="640"/>
        <w:jc w:val="both"/>
        <w:rPr>
          <w:rFonts w:ascii="仿宋_GB2312" w:hAnsi="仿宋_GB2312" w:eastAsia="仿宋_GB2312" w:cs="仿宋_GB2312"/>
          <w:color w:val="000000"/>
          <w:sz w:val="28"/>
          <w:shd w:val="clear" w:color="auto" w:fill="FFFFFF"/>
        </w:rPr>
      </w:pPr>
      <w:r>
        <w:rPr>
          <w:rFonts w:ascii="仿宋_GB2312" w:hAnsi="仿宋_GB2312" w:eastAsia="仿宋_GB2312" w:cs="仿宋_GB2312"/>
          <w:color w:val="000000"/>
          <w:sz w:val="28"/>
          <w:shd w:val="clear" w:color="auto" w:fill="FFFFFF"/>
        </w:rPr>
        <w:t>为全面推进创新性</w:t>
      </w:r>
      <w:r>
        <w:rPr>
          <w:rFonts w:hint="eastAsia" w:ascii="仿宋_GB2312" w:hAnsi="仿宋_GB2312" w:eastAsia="仿宋_GB2312" w:cs="仿宋_GB2312"/>
          <w:color w:val="000000"/>
          <w:sz w:val="28"/>
          <w:shd w:val="clear" w:color="auto" w:fill="FFFFFF"/>
        </w:rPr>
        <w:t>农科</w:t>
      </w:r>
      <w:r>
        <w:rPr>
          <w:rFonts w:ascii="仿宋_GB2312" w:hAnsi="仿宋_GB2312" w:eastAsia="仿宋_GB2312" w:cs="仿宋_GB2312"/>
          <w:color w:val="000000"/>
          <w:sz w:val="28"/>
          <w:shd w:val="clear" w:color="auto" w:fill="FFFFFF"/>
        </w:rPr>
        <w:t>人才培养，助力乡村振兴战略，引导学生积极开展课外科技</w:t>
      </w:r>
      <w:r>
        <w:rPr>
          <w:rFonts w:hint="eastAsia" w:ascii="仿宋_GB2312" w:hAnsi="仿宋_GB2312" w:eastAsia="仿宋_GB2312" w:cs="仿宋_GB2312"/>
          <w:color w:val="000000"/>
          <w:sz w:val="28"/>
          <w:shd w:val="clear" w:color="auto" w:fill="FFFFFF"/>
        </w:rPr>
        <w:t>成果</w:t>
      </w:r>
      <w:r>
        <w:rPr>
          <w:rFonts w:ascii="仿宋_GB2312" w:hAnsi="仿宋_GB2312" w:eastAsia="仿宋_GB2312" w:cs="仿宋_GB2312"/>
          <w:color w:val="000000"/>
          <w:sz w:val="28"/>
          <w:shd w:val="clear" w:color="auto" w:fill="FFFFFF"/>
        </w:rPr>
        <w:t>创新活动，支持和表彰一批成果突出或具有潜力的课外科技创新项目，</w:t>
      </w:r>
      <w:r>
        <w:rPr>
          <w:rFonts w:hint="eastAsia" w:ascii="仿宋_GB2312" w:hAnsi="仿宋_GB2312" w:eastAsia="仿宋_GB2312" w:cs="仿宋_GB2312"/>
          <w:color w:val="000000"/>
          <w:sz w:val="28"/>
          <w:shd w:val="clear" w:color="auto" w:fill="FFFFFF"/>
        </w:rPr>
        <w:t>特启动首届上海交通大学研究生乡村振兴科技强农+创新大赛通知，现将相关情况通知</w:t>
      </w:r>
      <w:r>
        <w:rPr>
          <w:rFonts w:ascii="仿宋_GB2312" w:hAnsi="仿宋_GB2312" w:eastAsia="仿宋_GB2312" w:cs="仿宋_GB2312"/>
          <w:color w:val="000000"/>
          <w:sz w:val="28"/>
          <w:shd w:val="clear" w:color="auto" w:fill="FFFFFF"/>
        </w:rPr>
        <w:t>如下：</w:t>
      </w:r>
    </w:p>
    <w:p>
      <w:pPr>
        <w:snapToGrid/>
        <w:spacing w:before="0" w:after="0" w:line="560" w:lineRule="exact"/>
        <w:ind w:firstLine="640"/>
        <w:jc w:val="both"/>
        <w:rPr>
          <w:rFonts w:ascii="仿宋_GB2312" w:hAnsi="仿宋_GB2312" w:eastAsia="仿宋_GB2312" w:cs="仿宋_GB2312"/>
          <w:b/>
          <w:color w:val="000000"/>
          <w:sz w:val="28"/>
          <w:shd w:val="clear" w:color="auto" w:fill="FFFFFF"/>
        </w:rPr>
      </w:pPr>
    </w:p>
    <w:p>
      <w:pPr>
        <w:snapToGrid/>
        <w:spacing w:before="0" w:after="0" w:line="560" w:lineRule="exact"/>
        <w:jc w:val="both"/>
        <w:rPr>
          <w:rFonts w:ascii="仿宋_GB2312" w:hAnsi="仿宋_GB2312" w:eastAsia="仿宋_GB2312" w:cs="仿宋_GB2312"/>
          <w:b/>
          <w:color w:val="000000"/>
          <w:sz w:val="28"/>
          <w:shd w:val="clear" w:color="auto" w:fill="FFFFFF"/>
        </w:rPr>
      </w:pPr>
      <w:r>
        <w:rPr>
          <w:rFonts w:ascii="仿宋_GB2312" w:hAnsi="仿宋_GB2312" w:eastAsia="仿宋_GB2312" w:cs="仿宋_GB2312"/>
          <w:b/>
          <w:color w:val="000000"/>
          <w:sz w:val="28"/>
          <w:shd w:val="clear" w:color="auto" w:fill="FFFFFF"/>
        </w:rPr>
        <w:t>一、赛事背景</w:t>
      </w:r>
    </w:p>
    <w:p>
      <w:pPr>
        <w:snapToGrid/>
        <w:spacing w:before="0" w:after="0" w:line="560" w:lineRule="exact"/>
        <w:ind w:firstLine="640"/>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为深度参与服务乡村振兴战略，充分发挥高校科技创新优势，深入一线解难题，服务“三农”促发展，进一步加强创新创业人才培养，为我国高水平科技自立自强积蓄人才力量，推动重大科技创新和科技成果转移转化，特组织举办上海交通大学研究生乡村振兴科技强农+创新大赛通知。</w:t>
      </w:r>
    </w:p>
    <w:p>
      <w:pPr>
        <w:snapToGrid/>
        <w:spacing w:before="0" w:after="0" w:line="560" w:lineRule="exact"/>
        <w:ind w:firstLine="640"/>
        <w:jc w:val="both"/>
        <w:rPr>
          <w:rFonts w:ascii="仿宋_GB2312" w:hAnsi="仿宋_GB2312" w:eastAsia="仿宋_GB2312" w:cs="仿宋_GB2312"/>
          <w:b/>
          <w:color w:val="000000"/>
          <w:sz w:val="28"/>
          <w:shd w:val="clear" w:color="auto" w:fill="FFFFFF"/>
        </w:rPr>
      </w:pPr>
    </w:p>
    <w:p>
      <w:pPr>
        <w:snapToGrid/>
        <w:spacing w:before="0" w:after="0" w:line="560" w:lineRule="exact"/>
        <w:jc w:val="both"/>
        <w:rPr>
          <w:rFonts w:ascii="仿宋_GB2312" w:hAnsi="仿宋_GB2312" w:eastAsia="仿宋_GB2312" w:cs="仿宋_GB2312"/>
          <w:b/>
          <w:color w:val="000000"/>
          <w:sz w:val="28"/>
          <w:shd w:val="clear" w:color="auto" w:fill="FFFFFF"/>
        </w:rPr>
      </w:pPr>
      <w:r>
        <w:rPr>
          <w:rFonts w:ascii="仿宋_GB2312" w:hAnsi="仿宋_GB2312" w:eastAsia="仿宋_GB2312" w:cs="仿宋_GB2312"/>
          <w:b/>
          <w:color w:val="000000"/>
          <w:sz w:val="28"/>
          <w:shd w:val="clear" w:color="auto" w:fill="FFFFFF"/>
        </w:rPr>
        <w:t>二、赛事目标和任务</w:t>
      </w:r>
    </w:p>
    <w:p>
      <w:pPr>
        <w:snapToGrid/>
        <w:spacing w:before="0" w:after="0" w:line="560" w:lineRule="exact"/>
        <w:ind w:firstLine="640"/>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以</w:t>
      </w:r>
      <w:r>
        <w:rPr>
          <w:rFonts w:ascii="仿宋_GB2312" w:hAnsi="仿宋_GB2312" w:eastAsia="仿宋_GB2312" w:cs="仿宋_GB2312"/>
          <w:color w:val="000000"/>
          <w:sz w:val="28"/>
          <w:shd w:val="clear" w:color="auto" w:fill="FFFFFF"/>
        </w:rPr>
        <w:t>中国研究生创新实践系列大赛</w:t>
      </w:r>
      <w:r>
        <w:rPr>
          <w:rFonts w:hint="eastAsia" w:ascii="仿宋_GB2312" w:hAnsi="仿宋_GB2312" w:eastAsia="仿宋_GB2312" w:cs="仿宋_GB2312"/>
          <w:color w:val="000000"/>
          <w:sz w:val="28"/>
          <w:shd w:val="clear" w:color="auto" w:fill="FFFFFF"/>
        </w:rPr>
        <w:t>等相关赛事为牵引，聚焦乡村振兴，面向我校全体师生选拔、培育优秀科技创新项目，搭建科创成果转化平台，积极引导青年学子在各类竞赛中培育专业志趣和创新意识。</w:t>
      </w:r>
    </w:p>
    <w:p>
      <w:pPr>
        <w:snapToGrid/>
        <w:spacing w:before="0" w:after="0" w:line="560" w:lineRule="exact"/>
        <w:jc w:val="both"/>
        <w:rPr>
          <w:rFonts w:ascii="仿宋_GB2312" w:hAnsi="仿宋_GB2312" w:eastAsia="仿宋_GB2312" w:cs="仿宋_GB2312"/>
          <w:b/>
          <w:color w:val="000000"/>
          <w:sz w:val="28"/>
          <w:shd w:val="clear" w:color="auto" w:fill="FFFFFF"/>
        </w:rPr>
      </w:pPr>
    </w:p>
    <w:p>
      <w:pPr>
        <w:snapToGrid/>
        <w:spacing w:before="0" w:after="0" w:line="560" w:lineRule="exact"/>
        <w:jc w:val="both"/>
        <w:rPr>
          <w:rFonts w:ascii="楷体" w:hAnsi="楷体" w:eastAsia="楷体" w:cs="楷体"/>
          <w:b/>
          <w:color w:val="000000"/>
          <w:sz w:val="28"/>
          <w:shd w:val="clear" w:color="auto" w:fill="FFFFFF"/>
        </w:rPr>
      </w:pPr>
      <w:r>
        <w:rPr>
          <w:rFonts w:hint="eastAsia" w:ascii="仿宋_GB2312" w:hAnsi="仿宋_GB2312" w:eastAsia="仿宋_GB2312" w:cs="仿宋_GB2312"/>
          <w:b/>
          <w:color w:val="000000"/>
          <w:sz w:val="28"/>
          <w:shd w:val="clear" w:color="auto" w:fill="FFFFFF"/>
        </w:rPr>
        <w:t>三、</w:t>
      </w:r>
      <w:r>
        <w:rPr>
          <w:rFonts w:ascii="仿宋_GB2312" w:hAnsi="仿宋_GB2312" w:eastAsia="仿宋_GB2312" w:cs="仿宋_GB2312"/>
          <w:b/>
          <w:color w:val="000000"/>
          <w:sz w:val="28"/>
          <w:shd w:val="clear" w:color="auto" w:fill="FFFFFF"/>
        </w:rPr>
        <w:t>参赛办法</w:t>
      </w:r>
    </w:p>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楷体" w:hAnsi="楷体" w:eastAsia="楷体" w:cs="楷体"/>
          <w:b/>
          <w:color w:val="000000"/>
          <w:sz w:val="28"/>
          <w:shd w:val="clear" w:color="auto" w:fill="FFFFFF"/>
        </w:rPr>
        <w:t>（一）</w:t>
      </w:r>
      <w:r>
        <w:rPr>
          <w:rFonts w:ascii="楷体" w:hAnsi="楷体" w:eastAsia="楷体" w:cs="楷体"/>
          <w:b/>
          <w:color w:val="000000"/>
          <w:sz w:val="28"/>
          <w:shd w:val="clear" w:color="auto" w:fill="FFFFFF"/>
        </w:rPr>
        <w:t>参赛</w:t>
      </w:r>
      <w:r>
        <w:rPr>
          <w:rFonts w:hint="eastAsia" w:ascii="楷体" w:hAnsi="楷体" w:eastAsia="楷体" w:cs="楷体"/>
          <w:b/>
          <w:color w:val="000000"/>
          <w:sz w:val="28"/>
          <w:shd w:val="clear" w:color="auto" w:fill="FFFFFF"/>
        </w:rPr>
        <w:t>组别和</w:t>
      </w:r>
      <w:r>
        <w:rPr>
          <w:rFonts w:ascii="楷体" w:hAnsi="楷体" w:eastAsia="楷体" w:cs="楷体"/>
          <w:b/>
          <w:color w:val="000000"/>
          <w:sz w:val="28"/>
          <w:shd w:val="clear" w:color="auto" w:fill="FFFFFF"/>
        </w:rPr>
        <w:t>对象</w:t>
      </w:r>
    </w:p>
    <w:p>
      <w:pPr>
        <w:snapToGrid/>
        <w:spacing w:before="0" w:after="0" w:line="560" w:lineRule="exact"/>
        <w:ind w:firstLine="560" w:firstLineChars="200"/>
        <w:jc w:val="both"/>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（1）全校在读研究生（硕士、博士）和已取得本校研究生入学资格的应届本科毕业生均可报名参与。</w:t>
      </w:r>
    </w:p>
    <w:p>
      <w:pPr>
        <w:snapToGrid/>
        <w:spacing w:before="0" w:after="0" w:line="560" w:lineRule="exact"/>
        <w:ind w:firstLine="560" w:firstLineChars="200"/>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zCs w:val="28"/>
          <w:shd w:val="clear" w:color="auto" w:fill="FFFFFF"/>
        </w:rPr>
        <w:t>（2）以团队为单位进行申报，每个团队由3-5名学生组成，其中设负责人1名，另邀请指导教师1-2人</w:t>
      </w:r>
      <w:r>
        <w:rPr>
          <w:rFonts w:hint="eastAsia" w:ascii="仿宋_GB2312" w:hAnsi="仿宋_GB2312" w:eastAsia="仿宋_GB2312" w:cs="仿宋_GB2312"/>
          <w:color w:val="000000"/>
          <w:sz w:val="28"/>
          <w:shd w:val="clear" w:color="auto" w:fill="FFFFFF"/>
        </w:rPr>
        <w:t>。提倡学科交叉融合，鼓励以团队形式跨专业、联合申报。</w:t>
      </w:r>
    </w:p>
    <w:p>
      <w:pPr>
        <w:snapToGrid/>
        <w:spacing w:before="0" w:after="0" w:line="560" w:lineRule="exact"/>
        <w:jc w:val="both"/>
        <w:rPr>
          <w:rFonts w:ascii="楷体" w:hAnsi="楷体" w:eastAsia="楷体" w:cs="楷体"/>
          <w:b/>
          <w:color w:val="000000"/>
          <w:sz w:val="28"/>
          <w:shd w:val="clear" w:color="auto" w:fill="FFFFFF"/>
        </w:rPr>
      </w:pPr>
      <w:r>
        <w:rPr>
          <w:rFonts w:hint="eastAsia" w:ascii="楷体" w:hAnsi="楷体" w:eastAsia="楷体" w:cs="楷体"/>
          <w:b/>
          <w:color w:val="000000"/>
          <w:sz w:val="28"/>
          <w:shd w:val="clear" w:color="auto" w:fill="FFFFFF"/>
        </w:rPr>
        <w:t>（二）</w:t>
      </w:r>
      <w:r>
        <w:rPr>
          <w:rFonts w:ascii="楷体" w:hAnsi="楷体" w:eastAsia="楷体" w:cs="楷体"/>
          <w:b/>
          <w:color w:val="000000"/>
          <w:sz w:val="28"/>
          <w:shd w:val="clear" w:color="auto" w:fill="FFFFFF"/>
        </w:rPr>
        <w:t>赛事内容</w:t>
      </w:r>
    </w:p>
    <w:p>
      <w:pPr>
        <w:numPr>
          <w:ilvl w:val="0"/>
          <w:numId w:val="1"/>
        </w:numPr>
        <w:snapToGrid/>
        <w:spacing w:before="0" w:after="0" w:line="560" w:lineRule="exact"/>
        <w:ind w:left="0" w:firstLine="0"/>
        <w:jc w:val="both"/>
        <w:rPr>
          <w:rFonts w:ascii="仿宋_GB2312" w:hAnsi="仿宋_GB2312" w:eastAsia="仿宋_GB2312" w:cs="仿宋_GB2312"/>
          <w:b/>
          <w:bCs/>
          <w:color w:val="000000"/>
          <w:sz w:val="28"/>
          <w:shd w:val="clear" w:color="auto" w:fill="FFFFFF"/>
        </w:rPr>
      </w:pPr>
      <w:r>
        <w:rPr>
          <w:rFonts w:ascii="仿宋_GB2312" w:hAnsi="仿宋_GB2312" w:eastAsia="仿宋_GB2312" w:cs="仿宋_GB2312"/>
          <w:b/>
          <w:bCs/>
          <w:color w:val="000000"/>
          <w:sz w:val="28"/>
          <w:shd w:val="clear" w:color="auto" w:fill="FFFFFF"/>
        </w:rPr>
        <w:t>科技小院大赛</w:t>
      </w:r>
    </w:p>
    <w:p>
      <w:pPr>
        <w:snapToGrid/>
        <w:spacing w:before="0" w:after="0" w:line="560" w:lineRule="exact"/>
        <w:ind w:firstLine="640"/>
        <w:jc w:val="both"/>
        <w:rPr>
          <w:rFonts w:ascii="仿宋_GB2312" w:hAnsi="仿宋_GB2312" w:eastAsia="仿宋_GB2312" w:cs="仿宋_GB2312"/>
          <w:color w:val="000000"/>
          <w:sz w:val="28"/>
          <w:shd w:val="clear" w:color="auto" w:fill="FFFFFF"/>
        </w:rPr>
      </w:pPr>
      <w:r>
        <w:rPr>
          <w:rFonts w:ascii="仿宋_GB2312" w:hAnsi="仿宋_GB2312" w:eastAsia="仿宋_GB2312" w:cs="仿宋_GB2312"/>
          <w:color w:val="000000"/>
          <w:sz w:val="28"/>
          <w:shd w:val="clear" w:color="auto" w:fill="FFFFFF"/>
        </w:rPr>
        <w:t>参赛项目内容须为依托科技小院，围绕农业、农村一线的实际生产、生活问题，通过科技创新、应用创新、产业创新等方式，实现乡村产业振兴、乡村人才振兴、乡村文化振兴、乡村生态振兴、乡村组织振兴</w:t>
      </w:r>
      <w:r>
        <w:rPr>
          <w:rFonts w:hint="eastAsia" w:ascii="仿宋_GB2312" w:hAnsi="仿宋_GB2312" w:eastAsia="仿宋_GB2312" w:cs="仿宋_GB2312"/>
          <w:color w:val="000000"/>
          <w:sz w:val="28"/>
          <w:shd w:val="clear" w:color="auto" w:fill="FFFFFF"/>
        </w:rPr>
        <w:t>，具体可</w:t>
      </w:r>
      <w:r>
        <w:rPr>
          <w:rFonts w:ascii="仿宋_GB2312" w:hAnsi="仿宋_GB2312" w:eastAsia="仿宋_GB2312" w:cs="仿宋_GB2312"/>
          <w:color w:val="000000"/>
          <w:sz w:val="28"/>
          <w:shd w:val="clear" w:color="auto" w:fill="FFFFFF"/>
        </w:rPr>
        <w:t>着重围绕某一突出方面对于乡村振兴的贡献，对项目进行详细阐述</w:t>
      </w:r>
      <w:r>
        <w:rPr>
          <w:rFonts w:hint="eastAsia" w:ascii="仿宋_GB2312" w:hAnsi="仿宋_GB2312" w:eastAsia="仿宋_GB2312" w:cs="仿宋_GB2312"/>
          <w:color w:val="000000"/>
          <w:sz w:val="28"/>
          <w:shd w:val="clear" w:color="auto" w:fill="FFFFFF"/>
        </w:rPr>
        <w:t>。</w:t>
      </w:r>
    </w:p>
    <w:p>
      <w:pPr>
        <w:snapToGrid/>
        <w:spacing w:before="0" w:after="0" w:line="560" w:lineRule="exact"/>
        <w:ind w:firstLine="640"/>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具体项目分类和内容可参考附件</w:t>
      </w:r>
      <w:r>
        <w:rPr>
          <w:rFonts w:ascii="仿宋_GB2312" w:hAnsi="仿宋_GB2312" w:eastAsia="仿宋_GB2312" w:cs="仿宋_GB2312"/>
          <w:color w:val="000000"/>
          <w:sz w:val="28"/>
          <w:shd w:val="clear" w:color="auto" w:fill="FFFFFF"/>
        </w:rPr>
        <w:t>1</w:t>
      </w:r>
      <w:r>
        <w:rPr>
          <w:rFonts w:hint="eastAsia" w:ascii="仿宋_GB2312" w:hAnsi="仿宋_GB2312" w:eastAsia="仿宋_GB2312" w:cs="仿宋_GB2312"/>
          <w:color w:val="000000"/>
          <w:sz w:val="28"/>
          <w:shd w:val="clear" w:color="auto" w:fill="FFFFFF"/>
        </w:rPr>
        <w:t>。</w:t>
      </w:r>
    </w:p>
    <w:p>
      <w:pPr>
        <w:numPr>
          <w:ilvl w:val="0"/>
          <w:numId w:val="1"/>
        </w:numPr>
        <w:snapToGrid/>
        <w:spacing w:before="0" w:after="0" w:line="560" w:lineRule="exact"/>
        <w:jc w:val="both"/>
        <w:rPr>
          <w:rFonts w:ascii="仿宋_GB2312" w:hAnsi="仿宋_GB2312" w:eastAsia="仿宋_GB2312" w:cs="仿宋_GB2312"/>
          <w:b/>
          <w:bCs/>
          <w:color w:val="000000"/>
          <w:sz w:val="28"/>
          <w:shd w:val="clear" w:color="auto" w:fill="FFFFFF"/>
        </w:rPr>
      </w:pPr>
      <w:r>
        <w:rPr>
          <w:rFonts w:ascii="仿宋_GB2312" w:hAnsi="仿宋_GB2312" w:eastAsia="仿宋_GB2312" w:cs="仿宋_GB2312"/>
          <w:b/>
          <w:bCs/>
          <w:color w:val="000000"/>
          <w:sz w:val="28"/>
          <w:shd w:val="clear" w:color="auto" w:fill="FFFFFF"/>
        </w:rPr>
        <w:t>志愿</w:t>
      </w:r>
      <w:r>
        <w:rPr>
          <w:rFonts w:hint="eastAsia" w:ascii="仿宋_GB2312" w:hAnsi="仿宋_GB2312" w:eastAsia="仿宋_GB2312" w:cs="仿宋_GB2312"/>
          <w:b/>
          <w:bCs/>
          <w:color w:val="000000"/>
          <w:sz w:val="28"/>
          <w:shd w:val="clear" w:color="auto" w:fill="FFFFFF"/>
        </w:rPr>
        <w:t>实践</w:t>
      </w:r>
      <w:r>
        <w:rPr>
          <w:rFonts w:ascii="仿宋_GB2312" w:hAnsi="仿宋_GB2312" w:eastAsia="仿宋_GB2312" w:cs="仿宋_GB2312"/>
          <w:b/>
          <w:bCs/>
          <w:color w:val="000000"/>
          <w:sz w:val="28"/>
          <w:shd w:val="clear" w:color="auto" w:fill="FFFFFF"/>
        </w:rPr>
        <w:t>大赛</w:t>
      </w:r>
    </w:p>
    <w:p>
      <w:pPr>
        <w:snapToGrid/>
        <w:spacing w:before="0" w:after="0" w:line="560" w:lineRule="exact"/>
        <w:ind w:firstLine="640"/>
        <w:jc w:val="both"/>
        <w:rPr>
          <w:rFonts w:ascii="仿宋_GB2312" w:hAnsi="仿宋_GB2312" w:eastAsia="仿宋_GB2312" w:cs="仿宋_GB2312"/>
          <w:color w:val="000000"/>
          <w:sz w:val="28"/>
          <w:shd w:val="clear" w:color="auto" w:fill="FFFFFF"/>
        </w:rPr>
      </w:pPr>
      <w:r>
        <w:rPr>
          <w:rFonts w:ascii="仿宋_GB2312" w:hAnsi="仿宋_GB2312" w:eastAsia="仿宋_GB2312" w:cs="仿宋_GB2312"/>
          <w:color w:val="000000"/>
          <w:sz w:val="28"/>
          <w:shd w:val="clear" w:color="auto" w:fill="FFFFFF"/>
        </w:rPr>
        <w:t>赛事聚焦已经开展的乡村振兴志愿</w:t>
      </w:r>
      <w:r>
        <w:rPr>
          <w:rFonts w:hint="eastAsia" w:ascii="仿宋_GB2312" w:hAnsi="仿宋_GB2312" w:eastAsia="仿宋_GB2312" w:cs="仿宋_GB2312"/>
          <w:color w:val="000000"/>
          <w:sz w:val="28"/>
          <w:shd w:val="clear" w:color="auto" w:fill="FFFFFF"/>
        </w:rPr>
        <w:t>实践</w:t>
      </w:r>
      <w:r>
        <w:rPr>
          <w:rFonts w:ascii="仿宋_GB2312" w:hAnsi="仿宋_GB2312" w:eastAsia="仿宋_GB2312" w:cs="仿宋_GB2312"/>
          <w:color w:val="000000"/>
          <w:sz w:val="28"/>
          <w:shd w:val="clear" w:color="auto" w:fill="FFFFFF"/>
        </w:rPr>
        <w:t>活动，可以是单个独立的活动，也可以是长期可持续的活动。</w:t>
      </w:r>
      <w:r>
        <w:rPr>
          <w:rFonts w:hint="eastAsia" w:ascii="仿宋_GB2312" w:hAnsi="仿宋_GB2312" w:eastAsia="仿宋_GB2312" w:cs="仿宋_GB2312"/>
          <w:color w:val="000000"/>
          <w:sz w:val="28"/>
          <w:shd w:val="clear" w:color="auto" w:fill="FFFFFF"/>
        </w:rPr>
        <w:t>活动内容可围绕技</w:t>
      </w:r>
      <w:r>
        <w:rPr>
          <w:rFonts w:ascii="仿宋_GB2312" w:hAnsi="仿宋_GB2312" w:eastAsia="仿宋_GB2312" w:cs="仿宋_GB2312"/>
          <w:color w:val="000000"/>
          <w:sz w:val="28"/>
          <w:shd w:val="clear" w:color="auto" w:fill="FFFFFF"/>
        </w:rPr>
        <w:t>术类志愿服务</w:t>
      </w:r>
      <w:r>
        <w:rPr>
          <w:rFonts w:hint="eastAsia" w:ascii="仿宋_GB2312" w:hAnsi="仿宋_GB2312" w:eastAsia="仿宋_GB2312" w:cs="仿宋_GB2312"/>
          <w:color w:val="000000"/>
          <w:sz w:val="28"/>
          <w:shd w:val="clear" w:color="auto" w:fill="FFFFFF"/>
        </w:rPr>
        <w:t>、</w:t>
      </w:r>
      <w:r>
        <w:rPr>
          <w:rFonts w:ascii="仿宋_GB2312" w:hAnsi="仿宋_GB2312" w:eastAsia="仿宋_GB2312" w:cs="仿宋_GB2312"/>
          <w:color w:val="000000"/>
          <w:sz w:val="28"/>
          <w:shd w:val="clear" w:color="auto" w:fill="FFFFFF"/>
        </w:rPr>
        <w:t>教育类志愿服务</w:t>
      </w:r>
      <w:r>
        <w:rPr>
          <w:rFonts w:hint="eastAsia" w:ascii="仿宋_GB2312" w:hAnsi="仿宋_GB2312" w:eastAsia="仿宋_GB2312" w:cs="仿宋_GB2312"/>
          <w:color w:val="000000"/>
          <w:sz w:val="28"/>
          <w:shd w:val="clear" w:color="auto" w:fill="FFFFFF"/>
        </w:rPr>
        <w:t>、</w:t>
      </w:r>
      <w:r>
        <w:rPr>
          <w:rFonts w:ascii="仿宋_GB2312" w:hAnsi="仿宋_GB2312" w:eastAsia="仿宋_GB2312" w:cs="仿宋_GB2312"/>
          <w:color w:val="000000"/>
          <w:sz w:val="28"/>
          <w:shd w:val="clear" w:color="auto" w:fill="FFFFFF"/>
        </w:rPr>
        <w:t>管理类志愿服务</w:t>
      </w:r>
      <w:r>
        <w:rPr>
          <w:rFonts w:hint="eastAsia" w:ascii="仿宋_GB2312" w:hAnsi="仿宋_GB2312" w:eastAsia="仿宋_GB2312" w:cs="仿宋_GB2312"/>
          <w:color w:val="000000"/>
          <w:sz w:val="28"/>
          <w:shd w:val="clear" w:color="auto" w:fill="FFFFFF"/>
        </w:rPr>
        <w:t>，具体项目分类和内容如下：</w:t>
      </w:r>
    </w:p>
    <w:p>
      <w:pPr>
        <w:snapToGrid/>
        <w:spacing w:before="0" w:after="0" w:line="560" w:lineRule="exact"/>
        <w:ind w:firstLine="641"/>
        <w:jc w:val="both"/>
        <w:rPr>
          <w:rFonts w:ascii="仿宋_GB2312" w:hAnsi="仿宋_GB2312" w:eastAsia="仿宋_GB2312" w:cs="仿宋_GB2312"/>
          <w:color w:val="000000"/>
          <w:sz w:val="28"/>
          <w:shd w:val="clear" w:color="auto" w:fill="FFFFFF"/>
        </w:rPr>
      </w:pPr>
      <w:r>
        <w:rPr>
          <w:rFonts w:ascii="仿宋_GB2312" w:hAnsi="仿宋_GB2312" w:eastAsia="仿宋_GB2312" w:cs="仿宋_GB2312"/>
          <w:color w:val="000000"/>
          <w:sz w:val="28"/>
          <w:shd w:val="clear" w:color="auto" w:fill="FFFFFF"/>
        </w:rPr>
        <w:t>（1）技术类志愿服务：技术引进、技术指导、技术培训、技术推广、技能展示、实践调研等志愿服务。</w:t>
      </w:r>
    </w:p>
    <w:p>
      <w:pPr>
        <w:snapToGrid/>
        <w:spacing w:before="0" w:after="0" w:line="560" w:lineRule="exact"/>
        <w:ind w:firstLine="641"/>
        <w:jc w:val="both"/>
        <w:rPr>
          <w:rFonts w:ascii="仿宋_GB2312" w:hAnsi="仿宋_GB2312" w:eastAsia="仿宋_GB2312" w:cs="仿宋_GB2312"/>
          <w:color w:val="000000"/>
          <w:sz w:val="28"/>
          <w:shd w:val="clear" w:color="auto" w:fill="FFFFFF"/>
        </w:rPr>
      </w:pPr>
      <w:r>
        <w:rPr>
          <w:rFonts w:ascii="仿宋_GB2312" w:hAnsi="仿宋_GB2312" w:eastAsia="仿宋_GB2312" w:cs="仿宋_GB2312"/>
          <w:color w:val="000000"/>
          <w:sz w:val="28"/>
          <w:shd w:val="clear" w:color="auto" w:fill="FFFFFF"/>
        </w:rPr>
        <w:t>（2）教育类志愿服务：助学支教、文化传播（含红色文化、传统文化和科普文化等）、政策宣讲等志愿服务。</w:t>
      </w:r>
    </w:p>
    <w:p>
      <w:pPr>
        <w:snapToGrid/>
        <w:spacing w:before="0" w:after="0" w:line="560" w:lineRule="exact"/>
        <w:ind w:firstLine="641"/>
        <w:jc w:val="both"/>
        <w:rPr>
          <w:rFonts w:ascii="仿宋_GB2312" w:hAnsi="仿宋_GB2312" w:eastAsia="仿宋_GB2312" w:cs="仿宋_GB2312"/>
          <w:color w:val="000000"/>
          <w:sz w:val="28"/>
          <w:shd w:val="clear" w:color="auto" w:fill="FFFFFF"/>
        </w:rPr>
      </w:pPr>
      <w:r>
        <w:rPr>
          <w:rFonts w:ascii="仿宋_GB2312" w:hAnsi="仿宋_GB2312" w:eastAsia="仿宋_GB2312" w:cs="仿宋_GB2312"/>
          <w:color w:val="000000"/>
          <w:sz w:val="28"/>
          <w:shd w:val="clear" w:color="auto" w:fill="FFFFFF"/>
        </w:rPr>
        <w:t>（3）管理类志愿服务：便民利民、助老服务、扶贫帮困、环境治理、卫生保健、矛盾调解、行政管理、社区治理、法律援助等志愿服务。</w:t>
      </w:r>
    </w:p>
    <w:p>
      <w:pPr>
        <w:numPr>
          <w:ilvl w:val="0"/>
          <w:numId w:val="1"/>
        </w:numPr>
        <w:snapToGrid/>
        <w:spacing w:before="0" w:after="0" w:line="560" w:lineRule="exact"/>
        <w:ind w:left="0" w:firstLine="0"/>
        <w:jc w:val="both"/>
        <w:rPr>
          <w:rFonts w:ascii="仿宋_GB2312" w:hAnsi="仿宋_GB2312" w:eastAsia="仿宋_GB2312" w:cs="仿宋_GB2312"/>
          <w:b/>
          <w:bCs/>
          <w:color w:val="000000"/>
          <w:sz w:val="28"/>
          <w:shd w:val="clear" w:color="auto" w:fill="FFFFFF"/>
        </w:rPr>
      </w:pPr>
      <w:r>
        <w:rPr>
          <w:rFonts w:hint="eastAsia" w:ascii="仿宋_GB2312" w:hAnsi="仿宋_GB2312" w:eastAsia="仿宋_GB2312" w:cs="仿宋_GB2312"/>
          <w:b/>
          <w:bCs/>
          <w:color w:val="000000"/>
          <w:sz w:val="28"/>
          <w:shd w:val="clear" w:color="auto" w:fill="FFFFFF"/>
        </w:rPr>
        <w:t>科技作品</w:t>
      </w:r>
      <w:r>
        <w:rPr>
          <w:rFonts w:ascii="仿宋_GB2312" w:hAnsi="仿宋_GB2312" w:eastAsia="仿宋_GB2312" w:cs="仿宋_GB2312"/>
          <w:b/>
          <w:bCs/>
          <w:color w:val="000000"/>
          <w:sz w:val="28"/>
          <w:shd w:val="clear" w:color="auto" w:fill="FFFFFF"/>
        </w:rPr>
        <w:t>大赛</w:t>
      </w:r>
    </w:p>
    <w:p>
      <w:pPr>
        <w:snapToGrid/>
        <w:spacing w:before="0" w:after="0" w:line="560" w:lineRule="exact"/>
        <w:ind w:firstLine="640"/>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申报参赛作品必须是与乡村振兴、农业农村发展相关的科技作品，具体形式可包括科技发明制作类作品、自然科学类作品、社会科学类作品。鼓励紧密围绕农林环境保护与可持续发展、国家粮食安全和农业安全、人类的营养与健康等重大选题，在农业与生命科学、农业资源与环境科学、智慧农业与计算机科学、农业工程与自动化科学、农林经济管理与社会科学等领域形成的具有重要理论价值或重大生产实际意义和有望实现产业化的成果。</w:t>
      </w:r>
    </w:p>
    <w:p>
      <w:pPr>
        <w:snapToGrid/>
        <w:spacing w:before="0" w:after="0" w:line="560" w:lineRule="exact"/>
        <w:ind w:firstLine="640"/>
        <w:jc w:val="both"/>
        <w:rPr>
          <w:rFonts w:ascii="仿宋_GB2312" w:hAnsi="仿宋_GB2312" w:eastAsia="仿宋_GB2312" w:cs="仿宋_GB2312"/>
          <w:color w:val="000000"/>
          <w:sz w:val="28"/>
          <w:shd w:val="clear" w:color="auto" w:fill="FFFFFF"/>
        </w:rPr>
      </w:pPr>
    </w:p>
    <w:p>
      <w:pPr>
        <w:snapToGrid/>
        <w:spacing w:before="0" w:after="0" w:line="560" w:lineRule="exact"/>
        <w:ind w:firstLine="640"/>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注：申报团队作品必须是前一年内（2</w:t>
      </w:r>
      <w:r>
        <w:rPr>
          <w:rFonts w:ascii="仿宋_GB2312" w:hAnsi="仿宋_GB2312" w:eastAsia="仿宋_GB2312" w:cs="仿宋_GB2312"/>
          <w:color w:val="000000"/>
          <w:sz w:val="28"/>
          <w:shd w:val="clear" w:color="auto" w:fill="FFFFFF"/>
        </w:rPr>
        <w:t>3</w:t>
      </w:r>
      <w:r>
        <w:rPr>
          <w:rFonts w:hint="eastAsia" w:ascii="仿宋_GB2312" w:hAnsi="仿宋_GB2312" w:eastAsia="仿宋_GB2312" w:cs="仿宋_GB2312"/>
          <w:color w:val="000000"/>
          <w:sz w:val="28"/>
          <w:shd w:val="clear" w:color="auto" w:fill="FFFFFF"/>
        </w:rPr>
        <w:t>年</w:t>
      </w:r>
      <w:r>
        <w:rPr>
          <w:rFonts w:ascii="仿宋_GB2312" w:hAnsi="仿宋_GB2312" w:eastAsia="仿宋_GB2312" w:cs="仿宋_GB2312"/>
          <w:color w:val="000000"/>
          <w:sz w:val="28"/>
          <w:shd w:val="clear" w:color="auto" w:fill="FFFFFF"/>
        </w:rPr>
        <w:t>4</w:t>
      </w:r>
      <w:r>
        <w:rPr>
          <w:rFonts w:hint="eastAsia" w:ascii="仿宋_GB2312" w:hAnsi="仿宋_GB2312" w:eastAsia="仿宋_GB2312" w:cs="仿宋_GB2312"/>
          <w:color w:val="000000"/>
          <w:sz w:val="28"/>
          <w:shd w:val="clear" w:color="auto" w:fill="FFFFFF"/>
        </w:rPr>
        <w:t>月至今）完成的作品或成果。已在国际、国家级竞赛中获奖的作品不在申报范围之列。</w:t>
      </w:r>
    </w:p>
    <w:p>
      <w:pPr>
        <w:snapToGrid/>
        <w:spacing w:before="0" w:after="0" w:line="560" w:lineRule="exact"/>
        <w:jc w:val="both"/>
        <w:rPr>
          <w:rFonts w:ascii="仿宋_GB2312" w:hAnsi="仿宋_GB2312" w:eastAsia="仿宋_GB2312" w:cs="仿宋_GB2312"/>
          <w:b/>
          <w:color w:val="000000"/>
          <w:sz w:val="28"/>
          <w:shd w:val="clear" w:color="auto" w:fill="FFFFFF"/>
        </w:rPr>
      </w:pPr>
      <w:r>
        <w:rPr>
          <w:rFonts w:hint="eastAsia" w:ascii="楷体" w:hAnsi="楷体" w:eastAsia="楷体" w:cs="楷体"/>
          <w:b/>
          <w:color w:val="000000"/>
          <w:sz w:val="28"/>
          <w:shd w:val="clear" w:color="auto" w:fill="FFFFFF"/>
        </w:rPr>
        <w:t>（三）</w:t>
      </w:r>
      <w:r>
        <w:rPr>
          <w:rFonts w:ascii="楷体" w:hAnsi="楷体" w:eastAsia="楷体" w:cs="楷体"/>
          <w:b/>
          <w:color w:val="000000"/>
          <w:sz w:val="28"/>
          <w:shd w:val="clear" w:color="auto" w:fill="FFFFFF"/>
        </w:rPr>
        <w:t>大赛赛制</w:t>
      </w:r>
    </w:p>
    <w:p>
      <w:pPr>
        <w:snapToGrid/>
        <w:spacing w:before="0" w:after="0" w:line="560" w:lineRule="exact"/>
        <w:ind w:left="200" w:firstLine="640"/>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工作组</w:t>
      </w:r>
      <w:r>
        <w:rPr>
          <w:rFonts w:ascii="仿宋_GB2312" w:hAnsi="仿宋_GB2312" w:eastAsia="仿宋_GB2312" w:cs="仿宋_GB2312"/>
          <w:color w:val="000000"/>
          <w:sz w:val="28"/>
          <w:shd w:val="clear" w:color="auto" w:fill="FFFFFF"/>
        </w:rPr>
        <w:t>将对三项赛事均分别组织评审。</w:t>
      </w:r>
      <w:r>
        <w:rPr>
          <w:rFonts w:hint="eastAsia" w:ascii="仿宋_GB2312" w:hAnsi="仿宋_GB2312" w:eastAsia="仿宋_GB2312" w:cs="仿宋_GB2312"/>
          <w:color w:val="000000"/>
          <w:sz w:val="28"/>
          <w:shd w:val="clear" w:color="auto" w:fill="FFFFFF"/>
        </w:rPr>
        <w:t>网络评审</w:t>
      </w:r>
      <w:r>
        <w:rPr>
          <w:rFonts w:ascii="仿宋_GB2312" w:hAnsi="仿宋_GB2312" w:eastAsia="仿宋_GB2312" w:cs="仿宋_GB2312"/>
          <w:color w:val="000000"/>
          <w:sz w:val="28"/>
          <w:shd w:val="clear" w:color="auto" w:fill="FFFFFF"/>
        </w:rPr>
        <w:t>环节</w:t>
      </w:r>
      <w:r>
        <w:rPr>
          <w:rFonts w:hint="eastAsia" w:ascii="仿宋_GB2312" w:hAnsi="仿宋_GB2312" w:eastAsia="仿宋_GB2312" w:cs="仿宋_GB2312"/>
          <w:color w:val="000000"/>
          <w:sz w:val="28"/>
          <w:shd w:val="clear" w:color="auto" w:fill="FFFFFF"/>
        </w:rPr>
        <w:t>，按照</w:t>
      </w:r>
      <w:r>
        <w:rPr>
          <w:rFonts w:ascii="仿宋_GB2312" w:hAnsi="仿宋_GB2312" w:eastAsia="仿宋_GB2312" w:cs="仿宋_GB2312"/>
          <w:color w:val="000000"/>
          <w:sz w:val="28"/>
          <w:shd w:val="clear" w:color="auto" w:fill="FFFFFF"/>
        </w:rPr>
        <w:t>项目类型分组对各项目材料进行通讯评审，按照得分由高到低对各组项目进行排序，各组晋级数量依据参赛项目团队项目数量和研定的比例确定。第二轮为现场答辩环节，根据</w:t>
      </w:r>
      <w:r>
        <w:rPr>
          <w:rFonts w:hint="eastAsia" w:ascii="仿宋_GB2312" w:hAnsi="仿宋_GB2312" w:eastAsia="仿宋_GB2312" w:cs="仿宋_GB2312"/>
          <w:color w:val="000000"/>
          <w:sz w:val="28"/>
          <w:shd w:val="clear" w:color="auto" w:fill="FFFFFF"/>
        </w:rPr>
        <w:t>现场</w:t>
      </w:r>
      <w:r>
        <w:rPr>
          <w:rFonts w:ascii="仿宋_GB2312" w:hAnsi="仿宋_GB2312" w:eastAsia="仿宋_GB2312" w:cs="仿宋_GB2312"/>
          <w:color w:val="000000"/>
          <w:sz w:val="28"/>
          <w:shd w:val="clear" w:color="auto" w:fill="FFFFFF"/>
        </w:rPr>
        <w:t>评分，</w:t>
      </w:r>
      <w:r>
        <w:rPr>
          <w:rFonts w:hint="eastAsia" w:ascii="仿宋_GB2312" w:hAnsi="仿宋_GB2312" w:eastAsia="仿宋_GB2312" w:cs="仿宋_GB2312"/>
          <w:color w:val="000000"/>
          <w:sz w:val="28"/>
          <w:shd w:val="clear" w:color="auto" w:fill="FFFFFF"/>
        </w:rPr>
        <w:t>结合第一轮评审结果，产生一、二、三等奖。具体评比细则将由评审专家委员会制定通过。</w:t>
      </w:r>
    </w:p>
    <w:p>
      <w:pPr>
        <w:snapToGrid/>
        <w:spacing w:before="0" w:after="0" w:line="560" w:lineRule="exact"/>
        <w:ind w:left="200" w:firstLine="640"/>
        <w:jc w:val="both"/>
        <w:rPr>
          <w:rFonts w:ascii="仿宋_GB2312" w:hAnsi="仿宋_GB2312" w:eastAsia="仿宋_GB2312" w:cs="仿宋_GB2312"/>
          <w:color w:val="000000"/>
          <w:sz w:val="28"/>
          <w:shd w:val="clear" w:color="auto" w:fill="FFFFFF"/>
        </w:rPr>
      </w:pPr>
    </w:p>
    <w:tbl>
      <w:tblPr>
        <w:tblStyle w:val="11"/>
        <w:tblW w:w="8864" w:type="dxa"/>
        <w:tblInd w:w="20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autofit"/>
        <w:tblCellMar>
          <w:top w:w="0" w:type="dxa"/>
          <w:left w:w="108" w:type="dxa"/>
          <w:bottom w:w="0" w:type="dxa"/>
          <w:right w:w="108" w:type="dxa"/>
        </w:tblCellMar>
      </w:tblPr>
      <w:tblGrid>
        <w:gridCol w:w="2344"/>
        <w:gridCol w:w="4394"/>
        <w:gridCol w:w="2126"/>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2344"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分赛事</w:t>
            </w:r>
          </w:p>
        </w:tc>
        <w:tc>
          <w:tcPr>
            <w:tcW w:w="4394"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奖项设置</w:t>
            </w:r>
          </w:p>
        </w:tc>
        <w:tc>
          <w:tcPr>
            <w:tcW w:w="2126"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评审方式</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2344"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科技小院大赛</w:t>
            </w:r>
          </w:p>
        </w:tc>
        <w:tc>
          <w:tcPr>
            <w:tcW w:w="4394"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一、二、三等奖各1项</w:t>
            </w:r>
          </w:p>
        </w:tc>
        <w:tc>
          <w:tcPr>
            <w:tcW w:w="2126"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现场答辩</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2344"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志愿实践大赛</w:t>
            </w:r>
          </w:p>
        </w:tc>
        <w:tc>
          <w:tcPr>
            <w:tcW w:w="4394"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一、二、三等奖各1项</w:t>
            </w:r>
          </w:p>
        </w:tc>
        <w:tc>
          <w:tcPr>
            <w:tcW w:w="2126"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网评+现场答辩</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2344"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科技作品大赛</w:t>
            </w:r>
          </w:p>
        </w:tc>
        <w:tc>
          <w:tcPr>
            <w:tcW w:w="4394"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一等奖1项，二、三等奖各2项</w:t>
            </w:r>
          </w:p>
        </w:tc>
        <w:tc>
          <w:tcPr>
            <w:tcW w:w="2126"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网评+现场答辩</w:t>
            </w:r>
          </w:p>
        </w:tc>
      </w:tr>
    </w:tbl>
    <w:p>
      <w:pPr>
        <w:snapToGrid/>
        <w:spacing w:before="0" w:after="0" w:line="560" w:lineRule="exact"/>
        <w:jc w:val="both"/>
        <w:rPr>
          <w:rFonts w:ascii="仿宋_GB2312" w:hAnsi="仿宋_GB2312" w:eastAsia="仿宋_GB2312" w:cs="仿宋_GB2312"/>
          <w:b/>
          <w:color w:val="000000"/>
          <w:sz w:val="28"/>
          <w:shd w:val="clear" w:color="auto" w:fill="FFFFFF"/>
        </w:rPr>
      </w:pPr>
    </w:p>
    <w:p>
      <w:pPr>
        <w:snapToGrid/>
        <w:spacing w:before="0" w:after="0" w:line="560" w:lineRule="exact"/>
        <w:jc w:val="both"/>
        <w:rPr>
          <w:rFonts w:ascii="仿宋_GB2312" w:hAnsi="仿宋_GB2312" w:eastAsia="仿宋_GB2312" w:cs="仿宋_GB2312"/>
          <w:b/>
          <w:color w:val="000000"/>
          <w:sz w:val="28"/>
          <w:shd w:val="clear" w:color="auto" w:fill="FFFFFF"/>
        </w:rPr>
      </w:pPr>
      <w:r>
        <w:rPr>
          <w:rFonts w:hint="eastAsia" w:ascii="仿宋_GB2312" w:hAnsi="仿宋_GB2312" w:eastAsia="仿宋_GB2312" w:cs="仿宋_GB2312"/>
          <w:b/>
          <w:color w:val="000000"/>
          <w:sz w:val="28"/>
          <w:shd w:val="clear" w:color="auto" w:fill="FFFFFF"/>
        </w:rPr>
        <w:t>五、</w:t>
      </w:r>
      <w:r>
        <w:rPr>
          <w:rFonts w:ascii="仿宋_GB2312" w:hAnsi="仿宋_GB2312" w:eastAsia="仿宋_GB2312" w:cs="仿宋_GB2312"/>
          <w:b/>
          <w:color w:val="000000"/>
          <w:sz w:val="28"/>
          <w:shd w:val="clear" w:color="auto" w:fill="FFFFFF"/>
        </w:rPr>
        <w:t>奖励办法和标准</w:t>
      </w:r>
    </w:p>
    <w:p>
      <w:pPr>
        <w:snapToGrid/>
        <w:spacing w:before="0" w:after="0" w:line="560" w:lineRule="exact"/>
        <w:ind w:left="200" w:firstLine="640"/>
        <w:jc w:val="both"/>
        <w:rPr>
          <w:rFonts w:ascii="仿宋_GB2312" w:hAnsi="仿宋_GB2312" w:eastAsia="仿宋_GB2312" w:cs="仿宋_GB2312"/>
          <w:color w:val="000000"/>
          <w:sz w:val="28"/>
          <w:shd w:val="clear" w:color="auto" w:fill="FFFFFF"/>
        </w:rPr>
      </w:pPr>
      <w:r>
        <w:rPr>
          <w:rFonts w:ascii="仿宋_GB2312" w:hAnsi="仿宋_GB2312" w:eastAsia="仿宋_GB2312" w:cs="仿宋_GB2312"/>
          <w:color w:val="000000"/>
          <w:sz w:val="28"/>
          <w:shd w:val="clear" w:color="auto" w:fill="FFFFFF"/>
        </w:rPr>
        <w:t>1.获评一等奖</w:t>
      </w:r>
      <w:r>
        <w:rPr>
          <w:rFonts w:hint="eastAsia" w:ascii="仿宋_GB2312" w:hAnsi="仿宋_GB2312" w:eastAsia="仿宋_GB2312" w:cs="仿宋_GB2312"/>
          <w:color w:val="000000"/>
          <w:sz w:val="28"/>
          <w:shd w:val="clear" w:color="auto" w:fill="FFFFFF"/>
        </w:rPr>
        <w:t>、二等奖、三等奖</w:t>
      </w:r>
      <w:r>
        <w:rPr>
          <w:rFonts w:ascii="仿宋_GB2312" w:hAnsi="仿宋_GB2312" w:eastAsia="仿宋_GB2312" w:cs="仿宋_GB2312"/>
          <w:color w:val="000000"/>
          <w:sz w:val="28"/>
          <w:shd w:val="clear" w:color="auto" w:fill="FFFFFF"/>
        </w:rPr>
        <w:t>的项目，可</w:t>
      </w:r>
      <w:r>
        <w:rPr>
          <w:rFonts w:hint="eastAsia" w:ascii="仿宋_GB2312" w:hAnsi="仿宋_GB2312" w:eastAsia="仿宋_GB2312" w:cs="仿宋_GB2312"/>
          <w:color w:val="000000"/>
          <w:sz w:val="28"/>
          <w:shd w:val="clear" w:color="auto" w:fill="FFFFFF"/>
        </w:rPr>
        <w:t>分别</w:t>
      </w:r>
      <w:r>
        <w:rPr>
          <w:rFonts w:ascii="仿宋_GB2312" w:hAnsi="仿宋_GB2312" w:eastAsia="仿宋_GB2312" w:cs="仿宋_GB2312"/>
          <w:color w:val="000000"/>
          <w:sz w:val="28"/>
          <w:shd w:val="clear" w:color="auto" w:fill="FFFFFF"/>
        </w:rPr>
        <w:t>获得6</w:t>
      </w:r>
      <w:r>
        <w:rPr>
          <w:rFonts w:hint="eastAsia" w:ascii="仿宋_GB2312" w:hAnsi="仿宋_GB2312" w:eastAsia="仿宋_GB2312" w:cs="仿宋_GB2312"/>
          <w:color w:val="000000"/>
          <w:sz w:val="28"/>
          <w:shd w:val="clear" w:color="auto" w:fill="FFFFFF"/>
        </w:rPr>
        <w:t>00</w:t>
      </w:r>
      <w:r>
        <w:rPr>
          <w:rFonts w:ascii="仿宋_GB2312" w:hAnsi="仿宋_GB2312" w:eastAsia="仿宋_GB2312" w:cs="仿宋_GB2312"/>
          <w:color w:val="000000"/>
          <w:sz w:val="28"/>
          <w:shd w:val="clear" w:color="auto" w:fill="FFFFFF"/>
        </w:rPr>
        <w:t>0元</w:t>
      </w:r>
      <w:r>
        <w:rPr>
          <w:rFonts w:hint="eastAsia" w:ascii="仿宋_GB2312" w:hAnsi="仿宋_GB2312" w:eastAsia="仿宋_GB2312" w:cs="仿宋_GB2312"/>
          <w:color w:val="000000"/>
          <w:sz w:val="28"/>
          <w:shd w:val="clear" w:color="auto" w:fill="FFFFFF"/>
        </w:rPr>
        <w:t>、</w:t>
      </w:r>
      <w:r>
        <w:rPr>
          <w:rFonts w:ascii="仿宋_GB2312" w:hAnsi="仿宋_GB2312" w:eastAsia="仿宋_GB2312" w:cs="仿宋_GB2312"/>
          <w:color w:val="000000"/>
          <w:sz w:val="28"/>
          <w:shd w:val="clear" w:color="auto" w:fill="FFFFFF"/>
        </w:rPr>
        <w:t>4500元</w:t>
      </w:r>
      <w:r>
        <w:rPr>
          <w:rFonts w:hint="eastAsia" w:ascii="仿宋_GB2312" w:hAnsi="仿宋_GB2312" w:eastAsia="仿宋_GB2312" w:cs="仿宋_GB2312"/>
          <w:color w:val="000000"/>
          <w:sz w:val="28"/>
          <w:shd w:val="clear" w:color="auto" w:fill="FFFFFF"/>
        </w:rPr>
        <w:t>、</w:t>
      </w:r>
      <w:r>
        <w:rPr>
          <w:rFonts w:ascii="仿宋_GB2312" w:hAnsi="仿宋_GB2312" w:eastAsia="仿宋_GB2312" w:cs="仿宋_GB2312"/>
          <w:color w:val="000000"/>
          <w:sz w:val="28"/>
          <w:shd w:val="clear" w:color="auto" w:fill="FFFFFF"/>
        </w:rPr>
        <w:t>3000元</w:t>
      </w:r>
      <w:r>
        <w:rPr>
          <w:rFonts w:hint="eastAsia" w:ascii="仿宋_GB2312" w:hAnsi="仿宋_GB2312" w:eastAsia="仿宋_GB2312" w:cs="仿宋_GB2312"/>
          <w:color w:val="000000"/>
          <w:sz w:val="28"/>
          <w:shd w:val="clear" w:color="auto" w:fill="FFFFFF"/>
        </w:rPr>
        <w:t>的</w:t>
      </w:r>
      <w:r>
        <w:rPr>
          <w:rFonts w:ascii="仿宋_GB2312" w:hAnsi="仿宋_GB2312" w:eastAsia="仿宋_GB2312" w:cs="仿宋_GB2312"/>
          <w:color w:val="000000"/>
          <w:sz w:val="28"/>
          <w:shd w:val="clear" w:color="auto" w:fill="FFFFFF"/>
        </w:rPr>
        <w:t>项目经费支持</w:t>
      </w:r>
      <w:r>
        <w:rPr>
          <w:rFonts w:hint="eastAsia" w:ascii="仿宋_GB2312" w:hAnsi="仿宋_GB2312" w:eastAsia="仿宋_GB2312" w:cs="仿宋_GB2312"/>
          <w:color w:val="000000"/>
          <w:sz w:val="28"/>
          <w:shd w:val="clear" w:color="auto" w:fill="FFFFFF"/>
        </w:rPr>
        <w:t>。</w:t>
      </w:r>
    </w:p>
    <w:p>
      <w:pPr>
        <w:snapToGrid/>
        <w:spacing w:before="0" w:after="0" w:line="560" w:lineRule="exact"/>
        <w:ind w:left="200" w:firstLine="640"/>
        <w:jc w:val="both"/>
        <w:rPr>
          <w:rFonts w:ascii="仿宋_GB2312" w:hAnsi="仿宋_GB2312" w:eastAsia="仿宋_GB2312" w:cs="仿宋_GB2312"/>
          <w:color w:val="000000"/>
          <w:sz w:val="28"/>
          <w:shd w:val="clear" w:color="auto" w:fill="FFFFFF"/>
        </w:rPr>
      </w:pPr>
      <w:r>
        <w:rPr>
          <w:rFonts w:ascii="仿宋_GB2312" w:hAnsi="仿宋_GB2312" w:eastAsia="仿宋_GB2312" w:cs="仿宋_GB2312"/>
          <w:color w:val="000000"/>
          <w:sz w:val="28"/>
          <w:shd w:val="clear" w:color="auto" w:fill="FFFFFF"/>
        </w:rPr>
        <w:t>2.经费的报销范围和</w:t>
      </w:r>
      <w:r>
        <w:rPr>
          <w:rFonts w:hint="eastAsia" w:ascii="仿宋_GB2312" w:hAnsi="仿宋_GB2312" w:eastAsia="仿宋_GB2312" w:cs="仿宋_GB2312"/>
          <w:color w:val="000000"/>
          <w:sz w:val="28"/>
          <w:shd w:val="clear" w:color="auto" w:fill="FFFFFF"/>
        </w:rPr>
        <w:t>使用</w:t>
      </w:r>
      <w:r>
        <w:rPr>
          <w:rFonts w:ascii="仿宋_GB2312" w:hAnsi="仿宋_GB2312" w:eastAsia="仿宋_GB2312" w:cs="仿宋_GB2312"/>
          <w:color w:val="000000"/>
          <w:sz w:val="28"/>
          <w:shd w:val="clear" w:color="auto" w:fill="FFFFFF"/>
        </w:rPr>
        <w:t>方式由</w:t>
      </w:r>
      <w:r>
        <w:rPr>
          <w:rFonts w:hint="eastAsia" w:ascii="仿宋_GB2312" w:hAnsi="仿宋_GB2312" w:eastAsia="仿宋_GB2312" w:cs="仿宋_GB2312"/>
          <w:color w:val="000000"/>
          <w:sz w:val="28"/>
          <w:shd w:val="clear" w:color="auto" w:fill="FFFFFF"/>
        </w:rPr>
        <w:t>工作组</w:t>
      </w:r>
      <w:r>
        <w:rPr>
          <w:rFonts w:ascii="仿宋_GB2312" w:hAnsi="仿宋_GB2312" w:eastAsia="仿宋_GB2312" w:cs="仿宋_GB2312"/>
          <w:color w:val="000000"/>
          <w:sz w:val="28"/>
          <w:shd w:val="clear" w:color="auto" w:fill="FFFFFF"/>
        </w:rPr>
        <w:t>公布，根据学校财务管理规定，专款专用。</w:t>
      </w:r>
    </w:p>
    <w:p>
      <w:pPr>
        <w:snapToGrid/>
        <w:spacing w:before="0" w:after="0" w:line="560" w:lineRule="exact"/>
        <w:ind w:left="200" w:firstLine="640"/>
        <w:jc w:val="both"/>
        <w:rPr>
          <w:rFonts w:ascii="仿宋_GB2312" w:hAnsi="仿宋_GB2312" w:eastAsia="仿宋_GB2312" w:cs="仿宋_GB2312"/>
          <w:color w:val="000000"/>
          <w:sz w:val="28"/>
          <w:shd w:val="clear" w:color="auto" w:fill="FFFFFF"/>
        </w:rPr>
      </w:pPr>
    </w:p>
    <w:p>
      <w:pPr>
        <w:snapToGrid/>
        <w:spacing w:before="0" w:after="0" w:line="560" w:lineRule="exact"/>
        <w:jc w:val="both"/>
        <w:rPr>
          <w:rFonts w:ascii="仿宋_GB2312" w:hAnsi="仿宋_GB2312" w:eastAsia="仿宋_GB2312" w:cs="仿宋_GB2312"/>
          <w:b/>
          <w:color w:val="000000"/>
          <w:sz w:val="28"/>
          <w:shd w:val="clear" w:color="auto" w:fill="FFFFFF"/>
        </w:rPr>
      </w:pPr>
      <w:r>
        <w:rPr>
          <w:rFonts w:hint="eastAsia" w:ascii="仿宋_GB2312" w:hAnsi="仿宋_GB2312" w:eastAsia="仿宋_GB2312" w:cs="仿宋_GB2312"/>
          <w:b/>
          <w:color w:val="000000"/>
          <w:sz w:val="28"/>
          <w:shd w:val="clear" w:color="auto" w:fill="FFFFFF"/>
        </w:rPr>
        <w:t>六、比赛</w:t>
      </w:r>
      <w:r>
        <w:rPr>
          <w:rFonts w:ascii="仿宋_GB2312" w:hAnsi="仿宋_GB2312" w:eastAsia="仿宋_GB2312" w:cs="仿宋_GB2312"/>
          <w:b/>
          <w:color w:val="000000"/>
          <w:sz w:val="28"/>
          <w:shd w:val="clear" w:color="auto" w:fill="FFFFFF"/>
        </w:rPr>
        <w:t>时间</w:t>
      </w:r>
    </w:p>
    <w:p>
      <w:pPr>
        <w:snapToGrid/>
        <w:spacing w:before="0" w:after="0" w:line="560" w:lineRule="exact"/>
        <w:ind w:left="200" w:firstLine="640"/>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1.报名及材料提交时间：</w:t>
      </w:r>
      <w:r>
        <w:rPr>
          <w:rFonts w:hint="eastAsia" w:ascii="仿宋_GB2312" w:hAnsi="仿宋_GB2312" w:eastAsia="仿宋_GB2312" w:cs="仿宋_GB2312"/>
          <w:color w:val="000000"/>
          <w:sz w:val="28"/>
          <w:shd w:val="clear" w:color="auto" w:fill="FFFFFF"/>
          <w:lang w:val="en-US" w:eastAsia="zh-CN"/>
        </w:rPr>
        <w:t>4</w:t>
      </w:r>
      <w:r>
        <w:rPr>
          <w:rFonts w:ascii="仿宋_GB2312" w:hAnsi="仿宋_GB2312" w:eastAsia="仿宋_GB2312" w:cs="仿宋_GB2312"/>
          <w:color w:val="000000"/>
          <w:sz w:val="28"/>
          <w:shd w:val="clear" w:color="auto" w:fill="FFFFFF"/>
        </w:rPr>
        <w:t>月</w:t>
      </w:r>
      <w:r>
        <w:rPr>
          <w:rFonts w:hint="eastAsia" w:ascii="仿宋_GB2312" w:hAnsi="仿宋_GB2312" w:eastAsia="仿宋_GB2312" w:cs="仿宋_GB2312"/>
          <w:color w:val="000000"/>
          <w:sz w:val="28"/>
          <w:shd w:val="clear" w:color="auto" w:fill="FFFFFF"/>
          <w:lang w:val="en-US" w:eastAsia="zh-CN"/>
        </w:rPr>
        <w:t>15</w:t>
      </w:r>
      <w:r>
        <w:rPr>
          <w:rFonts w:ascii="仿宋_GB2312" w:hAnsi="仿宋_GB2312" w:eastAsia="仿宋_GB2312" w:cs="仿宋_GB2312"/>
          <w:color w:val="000000"/>
          <w:sz w:val="28"/>
          <w:shd w:val="clear" w:color="auto" w:fill="FFFFFF"/>
        </w:rPr>
        <w:t>日</w:t>
      </w:r>
      <w:r>
        <w:rPr>
          <w:rFonts w:hint="eastAsia" w:ascii="仿宋_GB2312" w:hAnsi="仿宋_GB2312" w:eastAsia="仿宋_GB2312" w:cs="仿宋_GB2312"/>
          <w:color w:val="000000"/>
          <w:sz w:val="28"/>
          <w:shd w:val="clear" w:color="auto" w:fill="FFFFFF"/>
        </w:rPr>
        <w:t>-</w:t>
      </w:r>
      <w:r>
        <w:rPr>
          <w:rFonts w:hint="eastAsia" w:ascii="仿宋_GB2312" w:hAnsi="仿宋_GB2312" w:eastAsia="仿宋_GB2312" w:cs="仿宋_GB2312"/>
          <w:color w:val="000000"/>
          <w:sz w:val="28"/>
          <w:shd w:val="clear" w:color="auto" w:fill="FFFFFF"/>
          <w:lang w:val="en-US" w:eastAsia="zh-CN"/>
        </w:rPr>
        <w:t>5</w:t>
      </w:r>
      <w:r>
        <w:rPr>
          <w:rFonts w:hint="eastAsia" w:ascii="仿宋_GB2312" w:hAnsi="仿宋_GB2312" w:eastAsia="仿宋_GB2312" w:cs="仿宋_GB2312"/>
          <w:color w:val="000000"/>
          <w:sz w:val="28"/>
          <w:shd w:val="clear" w:color="auto" w:fill="FFFFFF"/>
        </w:rPr>
        <w:t>月</w:t>
      </w:r>
      <w:r>
        <w:rPr>
          <w:rFonts w:hint="eastAsia" w:ascii="仿宋_GB2312" w:hAnsi="仿宋_GB2312" w:eastAsia="仿宋_GB2312" w:cs="仿宋_GB2312"/>
          <w:color w:val="000000"/>
          <w:sz w:val="28"/>
          <w:shd w:val="clear" w:color="auto" w:fill="FFFFFF"/>
          <w:lang w:val="en-US" w:eastAsia="zh-CN"/>
        </w:rPr>
        <w:t>12</w:t>
      </w:r>
      <w:r>
        <w:rPr>
          <w:rFonts w:hint="eastAsia" w:ascii="仿宋_GB2312" w:hAnsi="仿宋_GB2312" w:eastAsia="仿宋_GB2312" w:cs="仿宋_GB2312"/>
          <w:color w:val="000000"/>
          <w:sz w:val="28"/>
          <w:shd w:val="clear" w:color="auto" w:fill="FFFFFF"/>
        </w:rPr>
        <w:t>日</w:t>
      </w:r>
    </w:p>
    <w:p>
      <w:pPr>
        <w:snapToGrid/>
        <w:spacing w:before="0" w:after="0" w:line="560" w:lineRule="exact"/>
        <w:ind w:left="200" w:firstLine="640"/>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2.网络评审（暂定）：</w:t>
      </w:r>
      <w:r>
        <w:rPr>
          <w:rFonts w:hint="eastAsia" w:ascii="仿宋_GB2312" w:hAnsi="仿宋_GB2312" w:eastAsia="仿宋_GB2312" w:cs="仿宋_GB2312"/>
          <w:color w:val="000000"/>
          <w:sz w:val="28"/>
          <w:shd w:val="clear" w:color="auto" w:fill="FFFFFF"/>
          <w:lang w:val="en-US" w:eastAsia="zh-CN"/>
        </w:rPr>
        <w:t>5</w:t>
      </w:r>
      <w:r>
        <w:rPr>
          <w:rFonts w:hint="eastAsia" w:ascii="仿宋_GB2312" w:hAnsi="仿宋_GB2312" w:eastAsia="仿宋_GB2312" w:cs="仿宋_GB2312"/>
          <w:color w:val="000000"/>
          <w:sz w:val="28"/>
          <w:shd w:val="clear" w:color="auto" w:fill="FFFFFF"/>
        </w:rPr>
        <w:t>月</w:t>
      </w:r>
      <w:r>
        <w:rPr>
          <w:rFonts w:hint="eastAsia" w:ascii="仿宋_GB2312" w:hAnsi="仿宋_GB2312" w:eastAsia="仿宋_GB2312" w:cs="仿宋_GB2312"/>
          <w:color w:val="000000"/>
          <w:sz w:val="28"/>
          <w:shd w:val="clear" w:color="auto" w:fill="FFFFFF"/>
          <w:lang w:val="en-US" w:eastAsia="zh-CN"/>
        </w:rPr>
        <w:t>13</w:t>
      </w:r>
      <w:r>
        <w:rPr>
          <w:rFonts w:hint="eastAsia" w:ascii="仿宋_GB2312" w:hAnsi="仿宋_GB2312" w:eastAsia="仿宋_GB2312" w:cs="仿宋_GB2312"/>
          <w:color w:val="000000"/>
          <w:sz w:val="28"/>
          <w:shd w:val="clear" w:color="auto" w:fill="FFFFFF"/>
        </w:rPr>
        <w:t>日-</w:t>
      </w:r>
      <w:r>
        <w:rPr>
          <w:rFonts w:hint="eastAsia" w:ascii="仿宋_GB2312" w:hAnsi="仿宋_GB2312" w:eastAsia="仿宋_GB2312" w:cs="仿宋_GB2312"/>
          <w:color w:val="000000"/>
          <w:sz w:val="28"/>
          <w:shd w:val="clear" w:color="auto" w:fill="FFFFFF"/>
          <w:lang w:val="en-US" w:eastAsia="zh-CN"/>
        </w:rPr>
        <w:t>6</w:t>
      </w:r>
      <w:r>
        <w:rPr>
          <w:rFonts w:hint="eastAsia" w:ascii="仿宋_GB2312" w:hAnsi="仿宋_GB2312" w:eastAsia="仿宋_GB2312" w:cs="仿宋_GB2312"/>
          <w:color w:val="000000"/>
          <w:sz w:val="28"/>
          <w:shd w:val="clear" w:color="auto" w:fill="FFFFFF"/>
        </w:rPr>
        <w:t>月</w:t>
      </w:r>
      <w:r>
        <w:rPr>
          <w:rFonts w:hint="eastAsia" w:ascii="仿宋_GB2312" w:hAnsi="仿宋_GB2312" w:eastAsia="仿宋_GB2312" w:cs="仿宋_GB2312"/>
          <w:color w:val="000000"/>
          <w:sz w:val="28"/>
          <w:shd w:val="clear" w:color="auto" w:fill="FFFFFF"/>
          <w:lang w:val="en-US" w:eastAsia="zh-CN"/>
        </w:rPr>
        <w:t>2</w:t>
      </w:r>
      <w:r>
        <w:rPr>
          <w:rFonts w:hint="eastAsia" w:ascii="仿宋_GB2312" w:hAnsi="仿宋_GB2312" w:eastAsia="仿宋_GB2312" w:cs="仿宋_GB2312"/>
          <w:color w:val="000000"/>
          <w:sz w:val="28"/>
          <w:shd w:val="clear" w:color="auto" w:fill="FFFFFF"/>
        </w:rPr>
        <w:t>日</w:t>
      </w:r>
    </w:p>
    <w:p>
      <w:pPr>
        <w:snapToGrid/>
        <w:spacing w:before="0" w:after="0" w:line="560" w:lineRule="exact"/>
        <w:ind w:left="200" w:firstLine="640"/>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3</w:t>
      </w:r>
      <w:r>
        <w:rPr>
          <w:rFonts w:ascii="仿宋_GB2312" w:hAnsi="仿宋_GB2312" w:eastAsia="仿宋_GB2312" w:cs="仿宋_GB2312"/>
          <w:color w:val="000000"/>
          <w:sz w:val="28"/>
          <w:shd w:val="clear" w:color="auto" w:fill="FFFFFF"/>
        </w:rPr>
        <w:t>.</w:t>
      </w:r>
      <w:r>
        <w:rPr>
          <w:rFonts w:hint="eastAsia" w:ascii="仿宋_GB2312" w:hAnsi="仿宋_GB2312" w:eastAsia="仿宋_GB2312" w:cs="仿宋_GB2312"/>
          <w:color w:val="000000"/>
          <w:sz w:val="28"/>
          <w:shd w:val="clear" w:color="auto" w:fill="FFFFFF"/>
        </w:rPr>
        <w:t>现场答辩（暂定）：</w:t>
      </w:r>
      <w:r>
        <w:rPr>
          <w:rFonts w:hint="eastAsia" w:ascii="仿宋_GB2312" w:hAnsi="仿宋_GB2312" w:eastAsia="仿宋_GB2312" w:cs="仿宋_GB2312"/>
          <w:color w:val="000000"/>
          <w:sz w:val="28"/>
          <w:shd w:val="clear" w:color="auto" w:fill="FFFFFF"/>
          <w:lang w:val="en-US" w:eastAsia="zh-CN"/>
        </w:rPr>
        <w:t>6</w:t>
      </w:r>
      <w:r>
        <w:rPr>
          <w:rFonts w:hint="eastAsia" w:ascii="仿宋_GB2312" w:hAnsi="仿宋_GB2312" w:eastAsia="仿宋_GB2312" w:cs="仿宋_GB2312"/>
          <w:color w:val="000000"/>
          <w:sz w:val="28"/>
          <w:shd w:val="clear" w:color="auto" w:fill="FFFFFF"/>
        </w:rPr>
        <w:t>月</w:t>
      </w:r>
      <w:r>
        <w:rPr>
          <w:rFonts w:hint="eastAsia" w:ascii="仿宋_GB2312" w:hAnsi="仿宋_GB2312" w:eastAsia="仿宋_GB2312" w:cs="仿宋_GB2312"/>
          <w:color w:val="000000"/>
          <w:sz w:val="28"/>
          <w:shd w:val="clear" w:color="auto" w:fill="FFFFFF"/>
          <w:lang w:val="en-US" w:eastAsia="zh-CN"/>
        </w:rPr>
        <w:t>3</w:t>
      </w:r>
      <w:r>
        <w:rPr>
          <w:rFonts w:hint="eastAsia" w:ascii="仿宋_GB2312" w:hAnsi="仿宋_GB2312" w:eastAsia="仿宋_GB2312" w:cs="仿宋_GB2312"/>
          <w:color w:val="000000"/>
          <w:sz w:val="28"/>
          <w:shd w:val="clear" w:color="auto" w:fill="FFFFFF"/>
        </w:rPr>
        <w:t>日-</w:t>
      </w:r>
      <w:r>
        <w:rPr>
          <w:rFonts w:ascii="仿宋_GB2312" w:hAnsi="仿宋_GB2312" w:eastAsia="仿宋_GB2312" w:cs="仿宋_GB2312"/>
          <w:color w:val="000000"/>
          <w:sz w:val="28"/>
          <w:shd w:val="clear" w:color="auto" w:fill="FFFFFF"/>
        </w:rPr>
        <w:t>6</w:t>
      </w:r>
      <w:r>
        <w:rPr>
          <w:rFonts w:hint="eastAsia" w:ascii="仿宋_GB2312" w:hAnsi="仿宋_GB2312" w:eastAsia="仿宋_GB2312" w:cs="仿宋_GB2312"/>
          <w:color w:val="000000"/>
          <w:sz w:val="28"/>
          <w:shd w:val="clear" w:color="auto" w:fill="FFFFFF"/>
        </w:rPr>
        <w:t>月</w:t>
      </w:r>
      <w:r>
        <w:rPr>
          <w:rFonts w:hint="eastAsia" w:ascii="仿宋_GB2312" w:hAnsi="仿宋_GB2312" w:eastAsia="仿宋_GB2312" w:cs="仿宋_GB2312"/>
          <w:color w:val="000000"/>
          <w:sz w:val="28"/>
          <w:shd w:val="clear" w:color="auto" w:fill="FFFFFF"/>
          <w:lang w:val="en-US" w:eastAsia="zh-CN"/>
        </w:rPr>
        <w:t>21</w:t>
      </w:r>
      <w:r>
        <w:rPr>
          <w:rFonts w:hint="eastAsia" w:ascii="仿宋_GB2312" w:hAnsi="仿宋_GB2312" w:eastAsia="仿宋_GB2312" w:cs="仿宋_GB2312"/>
          <w:color w:val="000000"/>
          <w:sz w:val="28"/>
          <w:shd w:val="clear" w:color="auto" w:fill="FFFFFF"/>
        </w:rPr>
        <w:t>日</w:t>
      </w:r>
    </w:p>
    <w:p>
      <w:pPr>
        <w:snapToGrid/>
        <w:spacing w:before="0" w:after="0" w:line="560" w:lineRule="exact"/>
        <w:ind w:left="200" w:firstLine="640"/>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注：根据当年赛事情况，项目择优有机会参与更高级别比赛。</w:t>
      </w:r>
    </w:p>
    <w:p>
      <w:pPr>
        <w:widowControl/>
        <w:shd w:val="clear" w:color="auto" w:fill="FFFFFF"/>
        <w:spacing w:line="360" w:lineRule="auto"/>
        <w:rPr>
          <w:rFonts w:ascii="宋体" w:hAnsi="宋体" w:eastAsia="宋体" w:cs="宋体"/>
          <w:b/>
          <w:bCs/>
          <w:color w:val="000000" w:themeColor="text1"/>
          <w:kern w:val="0"/>
          <w:szCs w:val="21"/>
          <w14:textFill>
            <w14:solidFill>
              <w14:schemeClr w14:val="tx1"/>
            </w14:solidFill>
          </w14:textFill>
        </w:rPr>
      </w:pPr>
    </w:p>
    <w:p>
      <w:pPr>
        <w:widowControl/>
        <w:shd w:val="clear" w:color="auto" w:fill="FFFFFF"/>
        <w:spacing w:line="360" w:lineRule="auto"/>
        <w:rPr>
          <w:rFonts w:ascii="仿宋_GB2312" w:hAnsi="仿宋_GB2312" w:eastAsia="仿宋_GB2312" w:cs="仿宋_GB2312"/>
          <w:b/>
          <w:color w:val="000000"/>
          <w:sz w:val="28"/>
          <w:shd w:val="clear" w:color="auto" w:fill="FFFFFF"/>
        </w:rPr>
      </w:pPr>
      <w:r>
        <w:rPr>
          <w:rFonts w:hint="eastAsia" w:ascii="仿宋_GB2312" w:hAnsi="仿宋_GB2312" w:eastAsia="仿宋_GB2312" w:cs="仿宋_GB2312"/>
          <w:b/>
          <w:color w:val="000000"/>
          <w:sz w:val="28"/>
          <w:shd w:val="clear" w:color="auto" w:fill="FFFFFF"/>
        </w:rPr>
        <w:t>七</w:t>
      </w:r>
      <w:r>
        <w:rPr>
          <w:rFonts w:ascii="仿宋_GB2312" w:hAnsi="仿宋_GB2312" w:eastAsia="仿宋_GB2312" w:cs="仿宋_GB2312"/>
          <w:b/>
          <w:color w:val="000000"/>
          <w:sz w:val="28"/>
          <w:shd w:val="clear" w:color="auto" w:fill="FFFFFF"/>
        </w:rPr>
        <w:t>、参赛材料及联系方式</w:t>
      </w:r>
    </w:p>
    <w:p>
      <w:pPr>
        <w:widowControl/>
        <w:shd w:val="clear" w:color="auto" w:fill="FFFFFF"/>
        <w:spacing w:line="360" w:lineRule="auto"/>
        <w:rPr>
          <w:rFonts w:ascii="仿宋_GB2312" w:hAnsi="仿宋_GB2312" w:eastAsia="仿宋_GB2312" w:cs="仿宋_GB2312"/>
          <w:bCs/>
          <w:color w:val="000000"/>
          <w:sz w:val="28"/>
          <w:shd w:val="clear" w:color="auto" w:fill="FFFFFF"/>
        </w:rPr>
      </w:pPr>
      <w:r>
        <w:rPr>
          <w:rFonts w:ascii="仿宋_GB2312" w:hAnsi="仿宋_GB2312" w:eastAsia="仿宋_GB2312" w:cs="仿宋_GB2312"/>
          <w:bCs/>
          <w:color w:val="000000"/>
          <w:sz w:val="28"/>
          <w:shd w:val="clear" w:color="auto" w:fill="FFFFFF"/>
        </w:rPr>
        <w:t>1.</w:t>
      </w:r>
      <w:r>
        <w:rPr>
          <w:rFonts w:hint="eastAsia" w:ascii="仿宋_GB2312" w:hAnsi="仿宋_GB2312" w:eastAsia="仿宋_GB2312" w:cs="仿宋_GB2312"/>
          <w:bCs/>
          <w:color w:val="000000"/>
          <w:sz w:val="28"/>
          <w:shd w:val="clear" w:color="auto" w:fill="FFFFFF"/>
        </w:rPr>
        <w:t>参赛材料</w:t>
      </w:r>
    </w:p>
    <w:tbl>
      <w:tblPr>
        <w:tblStyle w:val="11"/>
        <w:tblW w:w="9704" w:type="dxa"/>
        <w:tblInd w:w="20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autofit"/>
        <w:tblCellMar>
          <w:top w:w="0" w:type="dxa"/>
          <w:left w:w="108" w:type="dxa"/>
          <w:bottom w:w="0" w:type="dxa"/>
          <w:right w:w="108" w:type="dxa"/>
        </w:tblCellMar>
      </w:tblPr>
      <w:tblGrid>
        <w:gridCol w:w="2088"/>
        <w:gridCol w:w="7616"/>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58" w:hRule="atLeast"/>
        </w:trPr>
        <w:tc>
          <w:tcPr>
            <w:tcW w:w="2088"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分赛事</w:t>
            </w:r>
          </w:p>
        </w:tc>
        <w:tc>
          <w:tcPr>
            <w:tcW w:w="7616"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材料申报清单</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1675" w:hRule="atLeast"/>
        </w:trPr>
        <w:tc>
          <w:tcPr>
            <w:tcW w:w="2088"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科技小院大赛</w:t>
            </w:r>
          </w:p>
        </w:tc>
        <w:tc>
          <w:tcPr>
            <w:tcW w:w="7616"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ascii="仿宋_GB2312" w:hAnsi="仿宋_GB2312" w:eastAsia="仿宋_GB2312" w:cs="仿宋_GB2312"/>
                <w:color w:val="000000"/>
                <w:sz w:val="28"/>
                <w:shd w:val="clear" w:color="auto" w:fill="FFFFFF"/>
              </w:rPr>
              <w:t>1.</w:t>
            </w:r>
            <w:r>
              <w:rPr>
                <w:rFonts w:hint="eastAsia" w:ascii="仿宋_GB2312" w:hAnsi="仿宋_GB2312" w:eastAsia="仿宋_GB2312" w:cs="仿宋_GB2312"/>
                <w:color w:val="000000"/>
                <w:sz w:val="28"/>
                <w:shd w:val="clear" w:color="auto" w:fill="FFFFFF"/>
              </w:rPr>
              <w:t>附件2：科技小院项目信息统计表</w:t>
            </w:r>
          </w:p>
          <w:p>
            <w:pPr>
              <w:snapToGrid/>
              <w:spacing w:before="0" w:after="0" w:line="560" w:lineRule="exact"/>
              <w:jc w:val="both"/>
              <w:rPr>
                <w:rFonts w:ascii="仿宋_GB2312" w:hAnsi="仿宋_GB2312" w:eastAsia="仿宋_GB2312" w:cs="仿宋_GB2312"/>
                <w:color w:val="000000"/>
                <w:sz w:val="28"/>
                <w:shd w:val="clear" w:color="auto" w:fill="FFFFFF"/>
              </w:rPr>
            </w:pPr>
            <w:r>
              <w:rPr>
                <w:rFonts w:ascii="仿宋_GB2312" w:hAnsi="仿宋_GB2312" w:eastAsia="仿宋_GB2312" w:cs="仿宋_GB2312"/>
                <w:color w:val="000000"/>
                <w:sz w:val="28"/>
                <w:shd w:val="clear" w:color="auto" w:fill="FFFFFF"/>
              </w:rPr>
              <w:t>2.</w:t>
            </w:r>
            <w:r>
              <w:rPr>
                <w:rFonts w:hint="eastAsia" w:ascii="仿宋_GB2312" w:hAnsi="仿宋_GB2312" w:eastAsia="仿宋_GB2312" w:cs="仿宋_GB2312"/>
                <w:color w:val="000000"/>
                <w:sz w:val="28"/>
                <w:shd w:val="clear" w:color="auto" w:fill="FFFFFF"/>
              </w:rPr>
              <w:t>附件3：科技小院项目计划书</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73" w:hRule="atLeast"/>
        </w:trPr>
        <w:tc>
          <w:tcPr>
            <w:tcW w:w="2088"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志愿实践大赛</w:t>
            </w:r>
          </w:p>
        </w:tc>
        <w:tc>
          <w:tcPr>
            <w:tcW w:w="7616"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附件</w:t>
            </w:r>
            <w:r>
              <w:rPr>
                <w:rFonts w:ascii="仿宋_GB2312" w:hAnsi="仿宋_GB2312" w:eastAsia="仿宋_GB2312" w:cs="仿宋_GB2312"/>
                <w:color w:val="000000"/>
                <w:sz w:val="28"/>
                <w:shd w:val="clear" w:color="auto" w:fill="FFFFFF"/>
              </w:rPr>
              <w:t>4</w:t>
            </w:r>
            <w:r>
              <w:rPr>
                <w:rFonts w:hint="eastAsia" w:ascii="仿宋_GB2312" w:hAnsi="仿宋_GB2312" w:eastAsia="仿宋_GB2312" w:cs="仿宋_GB2312"/>
                <w:color w:val="000000"/>
                <w:sz w:val="28"/>
                <w:shd w:val="clear" w:color="auto" w:fill="FFFFFF"/>
              </w:rPr>
              <w:t>：志愿实践大赛报名表</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65" w:hRule="atLeast"/>
        </w:trPr>
        <w:tc>
          <w:tcPr>
            <w:tcW w:w="2088"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科技作品大赛</w:t>
            </w:r>
          </w:p>
        </w:tc>
        <w:tc>
          <w:tcPr>
            <w:tcW w:w="7616" w:type="dxa"/>
            <w:vAlign w:val="center"/>
          </w:tcPr>
          <w:p>
            <w:pPr>
              <w:snapToGrid/>
              <w:spacing w:before="0" w:after="0" w:line="560" w:lineRule="exact"/>
              <w:jc w:val="both"/>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附件</w:t>
            </w:r>
            <w:r>
              <w:rPr>
                <w:rFonts w:ascii="仿宋_GB2312" w:hAnsi="仿宋_GB2312" w:eastAsia="仿宋_GB2312" w:cs="仿宋_GB2312"/>
                <w:color w:val="000000"/>
                <w:sz w:val="28"/>
                <w:shd w:val="clear" w:color="auto" w:fill="FFFFFF"/>
              </w:rPr>
              <w:t>5</w:t>
            </w:r>
            <w:r>
              <w:rPr>
                <w:rFonts w:hint="eastAsia" w:ascii="仿宋_GB2312" w:hAnsi="仿宋_GB2312" w:eastAsia="仿宋_GB2312" w:cs="仿宋_GB2312"/>
                <w:color w:val="000000"/>
                <w:sz w:val="28"/>
                <w:shd w:val="clear" w:color="auto" w:fill="FFFFFF"/>
              </w:rPr>
              <w:t>：科技作品大赛申报书</w:t>
            </w:r>
          </w:p>
        </w:tc>
      </w:tr>
    </w:tbl>
    <w:p>
      <w:pPr>
        <w:widowControl/>
        <w:shd w:val="clear" w:color="auto" w:fill="FFFFFF"/>
        <w:spacing w:line="360" w:lineRule="auto"/>
        <w:rPr>
          <w:rFonts w:ascii="仿宋_GB2312" w:hAnsi="仿宋_GB2312" w:eastAsia="仿宋_GB2312" w:cs="仿宋_GB2312"/>
          <w:b/>
          <w:color w:val="000000"/>
          <w:sz w:val="28"/>
          <w:shd w:val="clear" w:color="auto" w:fill="FFFFFF"/>
        </w:rPr>
      </w:pPr>
    </w:p>
    <w:p>
      <w:pPr>
        <w:widowControl/>
        <w:shd w:val="clear" w:color="auto" w:fill="FFFFFF"/>
        <w:spacing w:line="360" w:lineRule="auto"/>
        <w:ind w:firstLine="560" w:firstLineChars="200"/>
        <w:rPr>
          <w:rFonts w:ascii="仿宋_GB2312" w:hAnsi="仿宋_GB2312" w:eastAsia="仿宋_GB2312" w:cs="仿宋_GB2312"/>
          <w:color w:val="000000"/>
          <w:sz w:val="28"/>
          <w:shd w:val="clear" w:color="auto" w:fill="FFFFFF"/>
        </w:rPr>
      </w:pPr>
      <w:r>
        <w:rPr>
          <w:rFonts w:hint="eastAsia" w:ascii="仿宋_GB2312" w:hAnsi="仿宋_GB2312" w:eastAsia="仿宋_GB2312" w:cs="仿宋_GB2312"/>
          <w:color w:val="000000"/>
          <w:sz w:val="28"/>
          <w:shd w:val="clear" w:color="auto" w:fill="FFFFFF"/>
        </w:rPr>
        <w:t>将以上电子版参赛材料</w:t>
      </w:r>
      <w:r>
        <w:rPr>
          <w:rFonts w:ascii="仿宋_GB2312" w:hAnsi="仿宋_GB2312" w:eastAsia="仿宋_GB2312" w:cs="仿宋_GB2312"/>
          <w:color w:val="000000"/>
          <w:sz w:val="28"/>
          <w:shd w:val="clear" w:color="auto" w:fill="FFFFFF"/>
        </w:rPr>
        <w:t>发送</w:t>
      </w:r>
      <w:r>
        <w:rPr>
          <w:rFonts w:hint="eastAsia" w:ascii="仿宋_GB2312" w:hAnsi="仿宋_GB2312" w:eastAsia="仿宋_GB2312" w:cs="仿宋_GB2312"/>
          <w:color w:val="000000"/>
          <w:sz w:val="28"/>
          <w:shd w:val="clear" w:color="auto" w:fill="FFFFFF"/>
        </w:rPr>
        <w:t>至</w:t>
      </w:r>
      <w:r>
        <w:rPr>
          <w:rFonts w:hint="eastAsia" w:ascii="仿宋_GB2312" w:hAnsi="仿宋_GB2312" w:eastAsia="仿宋_GB2312" w:cs="仿宋_GB2312"/>
          <w:color w:val="000000"/>
          <w:sz w:val="28"/>
          <w:highlight w:val="yellow"/>
          <w:shd w:val="clear" w:color="auto" w:fill="FFFFFF"/>
        </w:rPr>
        <w:t>sjtunsyh2023@163.com</w:t>
      </w:r>
      <w:r>
        <w:rPr>
          <w:rFonts w:ascii="仿宋_GB2312" w:hAnsi="仿宋_GB2312" w:eastAsia="仿宋_GB2312" w:cs="仿宋_GB2312"/>
          <w:color w:val="000000"/>
          <w:sz w:val="28"/>
          <w:shd w:val="clear" w:color="auto" w:fill="FFFFFF"/>
        </w:rPr>
        <w:t>，报名截止</w:t>
      </w:r>
      <w:r>
        <w:rPr>
          <w:rFonts w:hint="eastAsia" w:ascii="仿宋_GB2312" w:hAnsi="仿宋_GB2312" w:eastAsia="仿宋_GB2312" w:cs="仿宋_GB2312"/>
          <w:color w:val="000000"/>
          <w:sz w:val="28"/>
          <w:shd w:val="clear" w:color="auto" w:fill="FFFFFF"/>
          <w:lang w:val="en-US" w:eastAsia="zh-CN"/>
        </w:rPr>
        <w:t>5</w:t>
      </w:r>
      <w:r>
        <w:rPr>
          <w:rFonts w:ascii="仿宋_GB2312" w:hAnsi="仿宋_GB2312" w:eastAsia="仿宋_GB2312" w:cs="仿宋_GB2312"/>
          <w:color w:val="000000"/>
          <w:sz w:val="28"/>
          <w:shd w:val="clear" w:color="auto" w:fill="FFFFFF"/>
        </w:rPr>
        <w:t>月</w:t>
      </w:r>
      <w:r>
        <w:rPr>
          <w:rFonts w:hint="eastAsia" w:ascii="仿宋_GB2312" w:hAnsi="仿宋_GB2312" w:eastAsia="仿宋_GB2312" w:cs="仿宋_GB2312"/>
          <w:color w:val="000000"/>
          <w:sz w:val="28"/>
          <w:shd w:val="clear" w:color="auto" w:fill="FFFFFF"/>
          <w:lang w:val="en-US" w:eastAsia="zh-CN"/>
        </w:rPr>
        <w:t>1</w:t>
      </w:r>
      <w:r>
        <w:rPr>
          <w:rFonts w:ascii="仿宋_GB2312" w:hAnsi="仿宋_GB2312" w:eastAsia="仿宋_GB2312" w:cs="仿宋_GB2312"/>
          <w:color w:val="000000"/>
          <w:sz w:val="28"/>
          <w:shd w:val="clear" w:color="auto" w:fill="FFFFFF"/>
        </w:rPr>
        <w:t>2日24：00。</w:t>
      </w:r>
      <w:bookmarkStart w:id="0" w:name="_GoBack"/>
      <w:bookmarkEnd w:id="0"/>
    </w:p>
    <w:p>
      <w:pPr>
        <w:widowControl/>
        <w:shd w:val="clear" w:color="auto" w:fill="FFFFFF"/>
        <w:spacing w:line="360" w:lineRule="auto"/>
        <w:rPr>
          <w:rFonts w:ascii="仿宋_GB2312" w:hAnsi="仿宋_GB2312" w:eastAsia="仿宋_GB2312" w:cs="仿宋_GB2312"/>
          <w:b/>
          <w:color w:val="000000"/>
          <w:sz w:val="28"/>
          <w:shd w:val="clear" w:color="auto" w:fill="FFFFFF"/>
        </w:rPr>
      </w:pPr>
    </w:p>
    <w:p>
      <w:pPr>
        <w:widowControl/>
        <w:shd w:val="clear" w:color="auto" w:fill="FFFFFF"/>
        <w:spacing w:line="360" w:lineRule="auto"/>
        <w:rPr>
          <w:rFonts w:ascii="仿宋_GB2312" w:hAnsi="仿宋_GB2312" w:eastAsia="仿宋_GB2312" w:cs="仿宋_GB2312"/>
          <w:bCs/>
          <w:color w:val="000000"/>
          <w:sz w:val="28"/>
          <w:shd w:val="clear" w:color="auto" w:fill="FFFFFF"/>
        </w:rPr>
      </w:pPr>
      <w:r>
        <w:rPr>
          <w:rFonts w:hint="eastAsia" w:ascii="仿宋_GB2312" w:hAnsi="仿宋_GB2312" w:eastAsia="仿宋_GB2312" w:cs="仿宋_GB2312"/>
          <w:bCs/>
          <w:color w:val="000000"/>
          <w:sz w:val="28"/>
          <w:shd w:val="clear" w:color="auto" w:fill="FFFFFF"/>
        </w:rPr>
        <w:t>2</w:t>
      </w:r>
      <w:r>
        <w:rPr>
          <w:rFonts w:ascii="仿宋_GB2312" w:hAnsi="仿宋_GB2312" w:eastAsia="仿宋_GB2312" w:cs="仿宋_GB2312"/>
          <w:bCs/>
          <w:color w:val="000000"/>
          <w:sz w:val="28"/>
          <w:shd w:val="clear" w:color="auto" w:fill="FFFFFF"/>
        </w:rPr>
        <w:t>.</w:t>
      </w:r>
      <w:r>
        <w:rPr>
          <w:rFonts w:hint="eastAsia" w:ascii="仿宋_GB2312" w:hAnsi="仿宋_GB2312" w:eastAsia="仿宋_GB2312" w:cs="仿宋_GB2312"/>
          <w:bCs/>
          <w:color w:val="000000"/>
          <w:sz w:val="28"/>
          <w:shd w:val="clear" w:color="auto" w:fill="FFFFFF"/>
        </w:rPr>
        <w:t>联系人</w:t>
      </w:r>
    </w:p>
    <w:p>
      <w:pPr>
        <w:widowControl/>
        <w:shd w:val="clear" w:color="auto" w:fill="FFFFFF"/>
        <w:spacing w:line="360" w:lineRule="auto"/>
        <w:rPr>
          <w:rFonts w:ascii="仿宋_GB2312" w:hAnsi="仿宋_GB2312" w:eastAsia="仿宋_GB2312" w:cs="仿宋_GB2312"/>
          <w:bCs/>
          <w:color w:val="000000"/>
          <w:sz w:val="28"/>
          <w:shd w:val="clear" w:color="auto" w:fill="FFFFFF"/>
        </w:rPr>
      </w:pPr>
      <w:r>
        <w:rPr>
          <w:rFonts w:hint="eastAsia" w:ascii="仿宋_GB2312" w:hAnsi="仿宋_GB2312" w:eastAsia="仿宋_GB2312" w:cs="仿宋_GB2312"/>
          <w:bCs/>
          <w:color w:val="000000"/>
          <w:sz w:val="28"/>
          <w:shd w:val="clear" w:color="auto" w:fill="FFFFFF"/>
        </w:rPr>
        <w:t>吕俊瑶（农生A</w:t>
      </w:r>
      <w:r>
        <w:rPr>
          <w:rFonts w:ascii="仿宋_GB2312" w:hAnsi="仿宋_GB2312" w:eastAsia="仿宋_GB2312" w:cs="仿宋_GB2312"/>
          <w:bCs/>
          <w:color w:val="000000"/>
          <w:sz w:val="28"/>
          <w:shd w:val="clear" w:color="auto" w:fill="FFFFFF"/>
        </w:rPr>
        <w:t>-</w:t>
      </w:r>
      <w:r>
        <w:rPr>
          <w:rFonts w:hint="eastAsia" w:ascii="仿宋_GB2312" w:hAnsi="仿宋_GB2312" w:eastAsia="仿宋_GB2312" w:cs="仿宋_GB2312"/>
          <w:bCs/>
          <w:color w:val="000000"/>
          <w:sz w:val="28"/>
          <w:shd w:val="clear" w:color="auto" w:fill="FFFFFF"/>
        </w:rPr>
        <w:t>3-109，0</w:t>
      </w:r>
      <w:r>
        <w:rPr>
          <w:rFonts w:ascii="仿宋_GB2312" w:hAnsi="仿宋_GB2312" w:eastAsia="仿宋_GB2312" w:cs="仿宋_GB2312"/>
          <w:bCs/>
          <w:color w:val="000000"/>
          <w:sz w:val="28"/>
          <w:shd w:val="clear" w:color="auto" w:fill="FFFFFF"/>
        </w:rPr>
        <w:t>21-34206929</w:t>
      </w:r>
      <w:r>
        <w:rPr>
          <w:rFonts w:hint="eastAsia" w:ascii="仿宋_GB2312" w:hAnsi="仿宋_GB2312" w:eastAsia="仿宋_GB2312" w:cs="仿宋_GB2312"/>
          <w:bCs/>
          <w:color w:val="000000"/>
          <w:sz w:val="28"/>
          <w:shd w:val="clear" w:color="auto" w:fill="FFFFFF"/>
        </w:rPr>
        <w:t>）</w:t>
      </w:r>
    </w:p>
    <w:p>
      <w:pPr>
        <w:widowControl/>
        <w:shd w:val="clear" w:color="auto" w:fill="FFFFFF"/>
        <w:spacing w:line="360" w:lineRule="auto"/>
        <w:rPr>
          <w:rFonts w:ascii="仿宋_GB2312" w:hAnsi="仿宋_GB2312" w:eastAsia="仿宋_GB2312" w:cs="仿宋_GB2312"/>
          <w:bCs/>
          <w:color w:val="000000"/>
          <w:sz w:val="28"/>
          <w:shd w:val="clear" w:color="auto" w:fill="FFFFFF"/>
        </w:rPr>
      </w:pPr>
    </w:p>
    <w:p>
      <w:pPr>
        <w:snapToGrid/>
        <w:spacing w:before="0" w:after="0" w:line="560" w:lineRule="exact"/>
        <w:jc w:val="both"/>
        <w:rPr>
          <w:rFonts w:ascii="仿宋_GB2312" w:hAnsi="仿宋_GB2312" w:eastAsia="仿宋_GB2312" w:cs="仿宋_GB2312"/>
          <w:color w:val="000000"/>
          <w:sz w:val="28"/>
          <w:shd w:val="clear" w:color="auto" w:fill="FFFFFF"/>
        </w:rPr>
      </w:pPr>
    </w:p>
    <w:sectPr>
      <w:footerReference r:id="rId4" w:type="default"/>
      <w:pgSz w:w="11905" w:h="16838"/>
      <w:pgMar w:top="1361" w:right="1417" w:bottom="1361" w:left="1417" w:header="720" w:footer="720" w:gutter="0"/>
      <w:cols w:space="720" w:num="1"/>
      <w:docGrid w:type="lines" w:linePitch="4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aco">
    <w:altName w:val="Courier New"/>
    <w:panose1 w:val="00000000000000000000"/>
    <w:charset w:val="00"/>
    <w:family w:val="auto"/>
    <w:pitch w:val="default"/>
    <w:sig w:usb0="00000000" w:usb1="00000000" w:usb2="00000000" w:usb3="00000000" w:csb0="00000197" w:csb1="00000000"/>
  </w:font>
  <w:font w:name="方正小标宋简体">
    <w:altName w:val="微软雅黑"/>
    <w:panose1 w:val="00000600000000000000"/>
    <w:charset w:val="86"/>
    <w:family w:val="auto"/>
    <w:pitch w:val="default"/>
    <w:sig w:usb0="00000000" w:usb1="00000000" w:usb2="00000012" w:usb3="00000000" w:csb0="00160001" w:csb1="00000000"/>
  </w:font>
  <w:font w:name="仿宋_GB2312">
    <w:altName w:val="仿宋"/>
    <w:panose1 w:val="02010609030101010101"/>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919575"/>
      <w:docPartObj>
        <w:docPartGallery w:val="AutoText"/>
      </w:docPartObj>
    </w:sdtPr>
    <w:sdtContent>
      <w:sdt>
        <w:sdtPr>
          <w:id w:val="1728636285"/>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91AA0"/>
    <w:multiLevelType w:val="multilevel"/>
    <w:tmpl w:val="06191AA0"/>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BjMGIwNDM3ZTk4YjdkNjRjNDEwNjU4YjJjMGYyY2IifQ=="/>
  </w:docVars>
  <w:rsids>
    <w:rsidRoot w:val="00E023A0"/>
    <w:rsid w:val="000316D0"/>
    <w:rsid w:val="00046AFB"/>
    <w:rsid w:val="000900C2"/>
    <w:rsid w:val="00096F7E"/>
    <w:rsid w:val="000A1584"/>
    <w:rsid w:val="000A26AE"/>
    <w:rsid w:val="000B5378"/>
    <w:rsid w:val="000F1236"/>
    <w:rsid w:val="001077E1"/>
    <w:rsid w:val="00111D31"/>
    <w:rsid w:val="0011359D"/>
    <w:rsid w:val="00115B76"/>
    <w:rsid w:val="00116F22"/>
    <w:rsid w:val="0013257D"/>
    <w:rsid w:val="0016132F"/>
    <w:rsid w:val="00170020"/>
    <w:rsid w:val="00175FFE"/>
    <w:rsid w:val="00182A7A"/>
    <w:rsid w:val="001A0BC8"/>
    <w:rsid w:val="001D5A45"/>
    <w:rsid w:val="001E5463"/>
    <w:rsid w:val="00205EBE"/>
    <w:rsid w:val="00242E29"/>
    <w:rsid w:val="00247AF5"/>
    <w:rsid w:val="00254FF4"/>
    <w:rsid w:val="002643C4"/>
    <w:rsid w:val="00295E43"/>
    <w:rsid w:val="002A67EA"/>
    <w:rsid w:val="002D6D1A"/>
    <w:rsid w:val="003014D8"/>
    <w:rsid w:val="003018CB"/>
    <w:rsid w:val="0032391C"/>
    <w:rsid w:val="0032438F"/>
    <w:rsid w:val="00363DF2"/>
    <w:rsid w:val="003757F4"/>
    <w:rsid w:val="0038056A"/>
    <w:rsid w:val="0039658C"/>
    <w:rsid w:val="003B18B1"/>
    <w:rsid w:val="003B4897"/>
    <w:rsid w:val="003B4D59"/>
    <w:rsid w:val="003C613D"/>
    <w:rsid w:val="00402B93"/>
    <w:rsid w:val="004137B1"/>
    <w:rsid w:val="00441B90"/>
    <w:rsid w:val="00442A93"/>
    <w:rsid w:val="00445F8A"/>
    <w:rsid w:val="00446EF9"/>
    <w:rsid w:val="004671F3"/>
    <w:rsid w:val="00480297"/>
    <w:rsid w:val="004A4E1B"/>
    <w:rsid w:val="004C24DA"/>
    <w:rsid w:val="0050455B"/>
    <w:rsid w:val="0051740F"/>
    <w:rsid w:val="00535215"/>
    <w:rsid w:val="00546912"/>
    <w:rsid w:val="00550389"/>
    <w:rsid w:val="00551123"/>
    <w:rsid w:val="005810A2"/>
    <w:rsid w:val="00597B3B"/>
    <w:rsid w:val="005C1FDE"/>
    <w:rsid w:val="005D24F1"/>
    <w:rsid w:val="005F5F6F"/>
    <w:rsid w:val="00602F43"/>
    <w:rsid w:val="0061194A"/>
    <w:rsid w:val="00611CE6"/>
    <w:rsid w:val="00612D45"/>
    <w:rsid w:val="00614006"/>
    <w:rsid w:val="006344B1"/>
    <w:rsid w:val="0063551D"/>
    <w:rsid w:val="00675DC6"/>
    <w:rsid w:val="00680AC3"/>
    <w:rsid w:val="00697ADA"/>
    <w:rsid w:val="006B3163"/>
    <w:rsid w:val="006E247A"/>
    <w:rsid w:val="006F19C3"/>
    <w:rsid w:val="0074333C"/>
    <w:rsid w:val="007452DF"/>
    <w:rsid w:val="00751393"/>
    <w:rsid w:val="00775756"/>
    <w:rsid w:val="007C52D8"/>
    <w:rsid w:val="007D08C8"/>
    <w:rsid w:val="007D4A6D"/>
    <w:rsid w:val="007E2873"/>
    <w:rsid w:val="007E2CB1"/>
    <w:rsid w:val="007F3C58"/>
    <w:rsid w:val="00816C8E"/>
    <w:rsid w:val="00836D5C"/>
    <w:rsid w:val="00836FB1"/>
    <w:rsid w:val="00861485"/>
    <w:rsid w:val="00882B5F"/>
    <w:rsid w:val="00894E05"/>
    <w:rsid w:val="008A36A1"/>
    <w:rsid w:val="008A5E57"/>
    <w:rsid w:val="008A71D4"/>
    <w:rsid w:val="008B4434"/>
    <w:rsid w:val="008E2D74"/>
    <w:rsid w:val="008F3E38"/>
    <w:rsid w:val="0093043B"/>
    <w:rsid w:val="0093480A"/>
    <w:rsid w:val="00936049"/>
    <w:rsid w:val="00941E97"/>
    <w:rsid w:val="00966238"/>
    <w:rsid w:val="00967C2A"/>
    <w:rsid w:val="009D44E6"/>
    <w:rsid w:val="009F29DC"/>
    <w:rsid w:val="00A04AC5"/>
    <w:rsid w:val="00A11E1A"/>
    <w:rsid w:val="00A36E58"/>
    <w:rsid w:val="00A467F8"/>
    <w:rsid w:val="00A8699B"/>
    <w:rsid w:val="00A96BAA"/>
    <w:rsid w:val="00AB68ED"/>
    <w:rsid w:val="00AC7CBD"/>
    <w:rsid w:val="00B13DE3"/>
    <w:rsid w:val="00B157B5"/>
    <w:rsid w:val="00B1777A"/>
    <w:rsid w:val="00B356BE"/>
    <w:rsid w:val="00B45023"/>
    <w:rsid w:val="00B466AE"/>
    <w:rsid w:val="00B82308"/>
    <w:rsid w:val="00B973DF"/>
    <w:rsid w:val="00BA5D25"/>
    <w:rsid w:val="00BB372C"/>
    <w:rsid w:val="00BC2C09"/>
    <w:rsid w:val="00BE6243"/>
    <w:rsid w:val="00C15127"/>
    <w:rsid w:val="00C3624A"/>
    <w:rsid w:val="00C378D1"/>
    <w:rsid w:val="00C522D9"/>
    <w:rsid w:val="00C52B7C"/>
    <w:rsid w:val="00C55A79"/>
    <w:rsid w:val="00CB064C"/>
    <w:rsid w:val="00CF053C"/>
    <w:rsid w:val="00D70C5D"/>
    <w:rsid w:val="00D86C38"/>
    <w:rsid w:val="00DB1663"/>
    <w:rsid w:val="00DE5743"/>
    <w:rsid w:val="00DE65AA"/>
    <w:rsid w:val="00DE7C5B"/>
    <w:rsid w:val="00DF0192"/>
    <w:rsid w:val="00E023A0"/>
    <w:rsid w:val="00E57260"/>
    <w:rsid w:val="00ED4015"/>
    <w:rsid w:val="00EE5C00"/>
    <w:rsid w:val="00F16AF4"/>
    <w:rsid w:val="00F42ABD"/>
    <w:rsid w:val="00F5492D"/>
    <w:rsid w:val="00F64323"/>
    <w:rsid w:val="00F7013D"/>
    <w:rsid w:val="00F74623"/>
    <w:rsid w:val="00F912FF"/>
    <w:rsid w:val="00F92E1A"/>
    <w:rsid w:val="00FC5DB5"/>
    <w:rsid w:val="00FE1888"/>
    <w:rsid w:val="00FE4E5F"/>
    <w:rsid w:val="29FE1424"/>
    <w:rsid w:val="38FC0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pPr>
    <w:rPr>
      <w:rFonts w:ascii="Times New Roman" w:hAnsi="Times New Roman" w:cs="Times New Roman" w:eastAsiaTheme="minorEastAsia"/>
      <w:color w:val="333333"/>
      <w:kern w:val="2"/>
      <w:sz w:val="22"/>
      <w:szCs w:val="22"/>
      <w:lang w:val="en-US" w:eastAsia="zh-CN" w:bidi="ar-SA"/>
    </w:rPr>
  </w:style>
  <w:style w:type="paragraph" w:styleId="2">
    <w:name w:val="heading 1"/>
    <w:basedOn w:val="1"/>
    <w:next w:val="1"/>
    <w:qFormat/>
    <w:uiPriority w:val="9"/>
    <w:pPr>
      <w:keepNext/>
      <w:keepLines/>
      <w:spacing w:before="0" w:after="0" w:line="408" w:lineRule="auto"/>
      <w:outlineLvl w:val="0"/>
    </w:pPr>
    <w:rPr>
      <w:b/>
      <w:bCs/>
      <w:color w:val="1A1A1A"/>
      <w:sz w:val="36"/>
      <w:szCs w:val="36"/>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semiHidden/>
    <w:unhideWhenUsed/>
    <w:qFormat/>
    <w:uiPriority w:val="99"/>
  </w:style>
  <w:style w:type="paragraph" w:styleId="4">
    <w:name w:val="Body Text"/>
    <w:basedOn w:val="1"/>
    <w:link w:val="19"/>
    <w:autoRedefine/>
    <w:semiHidden/>
    <w:unhideWhenUsed/>
    <w:qFormat/>
    <w:uiPriority w:val="99"/>
    <w:pPr>
      <w:widowControl/>
      <w:snapToGrid/>
      <w:spacing w:before="100" w:beforeAutospacing="1" w:after="100" w:afterAutospacing="1"/>
    </w:pPr>
    <w:rPr>
      <w:rFonts w:ascii="宋体" w:hAnsi="宋体" w:eastAsia="宋体" w:cs="宋体"/>
      <w:color w:val="auto"/>
      <w:kern w:val="0"/>
      <w:sz w:val="24"/>
      <w:szCs w:val="24"/>
    </w:rPr>
  </w:style>
  <w:style w:type="paragraph" w:styleId="5">
    <w:name w:val="footer"/>
    <w:basedOn w:val="1"/>
    <w:link w:val="23"/>
    <w:autoRedefine/>
    <w:unhideWhenUsed/>
    <w:qFormat/>
    <w:uiPriority w:val="99"/>
    <w:pPr>
      <w:tabs>
        <w:tab w:val="center" w:pos="4153"/>
        <w:tab w:val="right" w:pos="8306"/>
      </w:tabs>
    </w:pPr>
    <w:rPr>
      <w:sz w:val="18"/>
      <w:szCs w:val="18"/>
    </w:rPr>
  </w:style>
  <w:style w:type="paragraph" w:styleId="6">
    <w:name w:val="header"/>
    <w:basedOn w:val="1"/>
    <w:link w:val="22"/>
    <w:autoRedefine/>
    <w:unhideWhenUsed/>
    <w:qFormat/>
    <w:uiPriority w:val="99"/>
    <w:pPr>
      <w:tabs>
        <w:tab w:val="center" w:pos="4153"/>
        <w:tab w:val="right" w:pos="8306"/>
      </w:tabs>
      <w:jc w:val="center"/>
    </w:pPr>
    <w:rPr>
      <w:sz w:val="18"/>
      <w:szCs w:val="18"/>
    </w:rPr>
  </w:style>
  <w:style w:type="paragraph" w:styleId="7">
    <w:name w:val="Normal (Web)"/>
    <w:basedOn w:val="1"/>
    <w:autoRedefine/>
    <w:unhideWhenUsed/>
    <w:qFormat/>
    <w:uiPriority w:val="99"/>
    <w:pPr>
      <w:widowControl/>
      <w:snapToGrid/>
      <w:spacing w:before="100" w:beforeAutospacing="1" w:after="100" w:afterAutospacing="1"/>
    </w:pPr>
    <w:rPr>
      <w:rFonts w:ascii="宋体" w:hAnsi="宋体" w:eastAsia="宋体" w:cs="宋体"/>
      <w:color w:val="auto"/>
      <w:kern w:val="0"/>
      <w:sz w:val="24"/>
      <w:szCs w:val="24"/>
    </w:rPr>
  </w:style>
  <w:style w:type="paragraph" w:styleId="8">
    <w:name w:val="Title"/>
    <w:basedOn w:val="1"/>
    <w:next w:val="1"/>
    <w:qFormat/>
    <w:uiPriority w:val="10"/>
    <w:pPr>
      <w:keepNext/>
      <w:keepLines/>
      <w:spacing w:before="0" w:after="0" w:line="408" w:lineRule="auto"/>
      <w:jc w:val="center"/>
      <w:outlineLvl w:val="0"/>
    </w:pPr>
    <w:rPr>
      <w:b/>
      <w:bCs/>
      <w:color w:val="1A1A1A"/>
      <w:sz w:val="48"/>
      <w:szCs w:val="48"/>
    </w:rPr>
  </w:style>
  <w:style w:type="paragraph" w:styleId="9">
    <w:name w:val="annotation subject"/>
    <w:basedOn w:val="3"/>
    <w:next w:val="3"/>
    <w:link w:val="21"/>
    <w:autoRedefine/>
    <w:semiHidden/>
    <w:unhideWhenUsed/>
    <w:qFormat/>
    <w:uiPriority w:val="99"/>
    <w:rPr>
      <w:b/>
      <w:bCs/>
    </w:rPr>
  </w:style>
  <w:style w:type="table" w:styleId="11">
    <w:name w:val="Table Grid"/>
    <w:basedOn w:val="10"/>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3">
    <w:name w:val="Emphasis"/>
    <w:basedOn w:val="12"/>
    <w:autoRedefine/>
    <w:qFormat/>
    <w:uiPriority w:val="20"/>
    <w:rPr>
      <w:i/>
      <w:iCs/>
    </w:rPr>
  </w:style>
  <w:style w:type="character" w:styleId="14">
    <w:name w:val="Hyperlink"/>
    <w:basedOn w:val="12"/>
    <w:autoRedefine/>
    <w:unhideWhenUsed/>
    <w:qFormat/>
    <w:uiPriority w:val="99"/>
    <w:rPr>
      <w:color w:val="1E6FFF" w:themeColor="hyperlink"/>
      <w:u w:val="single"/>
      <w14:textFill>
        <w14:solidFill>
          <w14:schemeClr w14:val="hlink"/>
        </w14:solidFill>
      </w14:textFill>
    </w:rPr>
  </w:style>
  <w:style w:type="character" w:styleId="15">
    <w:name w:val="annotation reference"/>
    <w:basedOn w:val="12"/>
    <w:autoRedefine/>
    <w:semiHidden/>
    <w:unhideWhenUsed/>
    <w:qFormat/>
    <w:uiPriority w:val="99"/>
    <w:rPr>
      <w:sz w:val="21"/>
      <w:szCs w:val="21"/>
    </w:rPr>
  </w:style>
  <w:style w:type="character" w:customStyle="1" w:styleId="16">
    <w:name w:val="melo-codeblock-Base-theme-char"/>
    <w:autoRedefine/>
    <w:uiPriority w:val="0"/>
    <w:rPr>
      <w:rFonts w:ascii="Monaco" w:hAnsi="Monaco" w:eastAsia="Monaco" w:cs="Monaco"/>
      <w:color w:val="000000"/>
      <w:sz w:val="21"/>
    </w:rPr>
  </w:style>
  <w:style w:type="paragraph" w:customStyle="1" w:styleId="17">
    <w:name w:val="melo-codeblock-Base-theme-para"/>
    <w:basedOn w:val="1"/>
    <w:autoRedefine/>
    <w:uiPriority w:val="0"/>
    <w:pPr>
      <w:spacing w:before="0" w:after="0" w:line="360" w:lineRule="auto"/>
    </w:pPr>
    <w:rPr>
      <w:rFonts w:ascii="Monaco" w:hAnsi="Monaco" w:eastAsia="Monaco" w:cs="Monaco"/>
      <w:color w:val="000000"/>
      <w:sz w:val="21"/>
    </w:rPr>
  </w:style>
  <w:style w:type="paragraph" w:styleId="18">
    <w:name w:val="List Paragraph"/>
    <w:basedOn w:val="1"/>
    <w:autoRedefine/>
    <w:qFormat/>
    <w:uiPriority w:val="34"/>
    <w:pPr>
      <w:ind w:firstLine="420" w:firstLineChars="200"/>
    </w:pPr>
  </w:style>
  <w:style w:type="character" w:customStyle="1" w:styleId="19">
    <w:name w:val="正文文本 字符"/>
    <w:basedOn w:val="12"/>
    <w:link w:val="4"/>
    <w:autoRedefine/>
    <w:semiHidden/>
    <w:qFormat/>
    <w:uiPriority w:val="99"/>
    <w:rPr>
      <w:rFonts w:ascii="宋体" w:hAnsi="宋体" w:eastAsia="宋体" w:cs="宋体"/>
      <w:color w:val="auto"/>
      <w:kern w:val="0"/>
      <w:sz w:val="24"/>
      <w:szCs w:val="24"/>
    </w:rPr>
  </w:style>
  <w:style w:type="character" w:customStyle="1" w:styleId="20">
    <w:name w:val="批注文字 字符"/>
    <w:basedOn w:val="12"/>
    <w:link w:val="3"/>
    <w:autoRedefine/>
    <w:semiHidden/>
    <w:qFormat/>
    <w:uiPriority w:val="99"/>
  </w:style>
  <w:style w:type="character" w:customStyle="1" w:styleId="21">
    <w:name w:val="批注主题 字符"/>
    <w:basedOn w:val="20"/>
    <w:link w:val="9"/>
    <w:autoRedefine/>
    <w:semiHidden/>
    <w:qFormat/>
    <w:uiPriority w:val="99"/>
    <w:rPr>
      <w:b/>
      <w:bCs/>
    </w:rPr>
  </w:style>
  <w:style w:type="character" w:customStyle="1" w:styleId="22">
    <w:name w:val="页眉 字符"/>
    <w:basedOn w:val="12"/>
    <w:link w:val="6"/>
    <w:autoRedefine/>
    <w:qFormat/>
    <w:uiPriority w:val="99"/>
    <w:rPr>
      <w:sz w:val="18"/>
      <w:szCs w:val="18"/>
    </w:rPr>
  </w:style>
  <w:style w:type="character" w:customStyle="1" w:styleId="23">
    <w:name w:val="页脚 字符"/>
    <w:basedOn w:val="12"/>
    <w:link w:val="5"/>
    <w:autoRedefine/>
    <w:qFormat/>
    <w:uiPriority w:val="99"/>
    <w:rPr>
      <w:sz w:val="18"/>
      <w:szCs w:val="18"/>
    </w:rPr>
  </w:style>
  <w:style w:type="paragraph" w:customStyle="1" w:styleId="24">
    <w:name w:val="Revision"/>
    <w:autoRedefine/>
    <w:hidden/>
    <w:semiHidden/>
    <w:qFormat/>
    <w:uiPriority w:val="99"/>
    <w:pPr>
      <w:snapToGrid/>
      <w:spacing w:before="0" w:after="0"/>
    </w:pPr>
    <w:rPr>
      <w:rFonts w:ascii="Times New Roman" w:hAnsi="Times New Roman" w:cs="Times New Roman" w:eastAsiaTheme="minorEastAsia"/>
      <w:color w:val="333333"/>
      <w:kern w:val="2"/>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1E6FFF"/>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274</Words>
  <Characters>1566</Characters>
  <Lines>13</Lines>
  <Paragraphs>3</Paragraphs>
  <TotalTime>108</TotalTime>
  <ScaleCrop>false</ScaleCrop>
  <LinksUpToDate>false</LinksUpToDate>
  <CharactersWithSpaces>1837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2024-03-12T02:41:00Z</dcterms:created>
  <dc:creator>Office</dc:creator>
  <cp:lastModifiedBy>天才少年「Â」</cp:lastModifiedBy>
  <dcterms:modified xsi:type="dcterms:W3CDTF">2024-04-14T11:23:35Z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FAF1E804179644568EC1788606687E4D_13</vt:lpwstr>
  </property>
</Properties>
</file>